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2B73" w14:textId="77777777" w:rsidR="000C30A7" w:rsidRDefault="000C30A7" w:rsidP="004802A5">
      <w:pPr>
        <w:jc w:val="center"/>
        <w:rPr>
          <w:b/>
          <w:bCs/>
          <w:sz w:val="28"/>
          <w:szCs w:val="28"/>
          <w:u w:val="single"/>
        </w:rPr>
      </w:pPr>
      <w:r w:rsidRPr="000C30A7">
        <w:rPr>
          <w:b/>
          <w:bCs/>
          <w:sz w:val="28"/>
          <w:szCs w:val="28"/>
          <w:u w:val="single"/>
        </w:rPr>
        <w:t>ΑΠΟΦΑΣΗ ΕΠΙΤΡΟΠΗΣ ΕΝΣΤΑΣΕΩΝ ΑΤΤΙΚΗΣ  ΓΙΑ ΤΗΝ ΕΝΣΤΑΣΗ ΤΟΥ ΠΑΝΕΛΛΗΝΙΟΥ ΓΙΑ ΤΟΝ ΑΓΩΝΑ ΤΗΣ Β ΕΘΝΙΚΗΣ (5</w:t>
      </w:r>
      <w:r w:rsidRPr="000C30A7">
        <w:rPr>
          <w:b/>
          <w:bCs/>
          <w:sz w:val="28"/>
          <w:szCs w:val="28"/>
          <w:u w:val="single"/>
          <w:vertAlign w:val="superscript"/>
        </w:rPr>
        <w:t xml:space="preserve">η </w:t>
      </w:r>
      <w:r w:rsidRPr="000C30A7">
        <w:rPr>
          <w:b/>
          <w:bCs/>
          <w:sz w:val="28"/>
          <w:szCs w:val="28"/>
          <w:u w:val="single"/>
        </w:rPr>
        <w:t>ΑΓΩΝΙΣΤΙΚΗ) ΠΑΝΕΛΛΗΝΙΟΣ Γ.Σ – ΑΕΚ</w:t>
      </w:r>
    </w:p>
    <w:p w14:paraId="491F0342" w14:textId="77777777" w:rsidR="000C30A7" w:rsidRDefault="000C30A7">
      <w:pPr>
        <w:rPr>
          <w:b/>
          <w:bCs/>
          <w:sz w:val="28"/>
          <w:szCs w:val="28"/>
          <w:u w:val="single"/>
        </w:rPr>
      </w:pPr>
    </w:p>
    <w:p w14:paraId="32C65F72" w14:textId="5086B7AA" w:rsidR="000C30A7" w:rsidRDefault="000C30A7">
      <w:pPr>
        <w:rPr>
          <w:sz w:val="20"/>
          <w:szCs w:val="20"/>
        </w:rPr>
      </w:pPr>
      <w:r>
        <w:rPr>
          <w:sz w:val="20"/>
          <w:szCs w:val="20"/>
        </w:rPr>
        <w:t>Την Δευτέρα 17 Φεβρουαρίου</w:t>
      </w:r>
      <w:r w:rsidR="00A67028">
        <w:rPr>
          <w:sz w:val="20"/>
          <w:szCs w:val="20"/>
        </w:rPr>
        <w:t xml:space="preserve"> 2025,</w:t>
      </w:r>
      <w:r>
        <w:rPr>
          <w:sz w:val="20"/>
          <w:szCs w:val="20"/>
        </w:rPr>
        <w:t xml:space="preserve"> η ΕΣΣΝΑ μας ενημέρωσε ότι ο Πανελλήνιος κατέθεσε ένσταση για τον αγώνα της 5</w:t>
      </w:r>
      <w:r w:rsidRPr="000C30A7">
        <w:rPr>
          <w:sz w:val="20"/>
          <w:szCs w:val="20"/>
          <w:vertAlign w:val="superscript"/>
        </w:rPr>
        <w:t>ης</w:t>
      </w:r>
      <w:r>
        <w:rPr>
          <w:sz w:val="20"/>
          <w:szCs w:val="20"/>
        </w:rPr>
        <w:t xml:space="preserve"> αγωνιστικής </w:t>
      </w:r>
      <w:r w:rsidR="00A67028">
        <w:rPr>
          <w:sz w:val="20"/>
          <w:szCs w:val="20"/>
        </w:rPr>
        <w:t>στη</w:t>
      </w:r>
      <w:r>
        <w:rPr>
          <w:sz w:val="20"/>
          <w:szCs w:val="20"/>
        </w:rPr>
        <w:t xml:space="preserve"> Β Εθνική</w:t>
      </w:r>
      <w:r w:rsidR="00A67028">
        <w:rPr>
          <w:sz w:val="20"/>
          <w:szCs w:val="20"/>
        </w:rPr>
        <w:t>, μεταξύ Πανελλήνιου και ΑΕΚ</w:t>
      </w:r>
      <w:r>
        <w:rPr>
          <w:sz w:val="20"/>
          <w:szCs w:val="20"/>
        </w:rPr>
        <w:t>. Έπειτα μας διαβεβαίωσε ότι έχει κατατεθεί το παράβολο της ένστασης εμπρόθεσμα.</w:t>
      </w:r>
    </w:p>
    <w:p w14:paraId="17070DB0" w14:textId="0E98273B" w:rsidR="000C30A7" w:rsidRDefault="000C30A7">
      <w:pPr>
        <w:rPr>
          <w:sz w:val="20"/>
          <w:szCs w:val="20"/>
        </w:rPr>
      </w:pPr>
      <w:r>
        <w:rPr>
          <w:sz w:val="20"/>
          <w:szCs w:val="20"/>
        </w:rPr>
        <w:t>Αφού ο πρόεδρος επικοινώνησε με τα μέλη της επιτροπής, ζήτησε κάποια έγγραφα από ΕΣΟ, ΕΣΣΝΑ, διαιτητή και αρχηγό της ΑΕΚ.</w:t>
      </w:r>
    </w:p>
    <w:p w14:paraId="3F82FD89" w14:textId="3011CC3B" w:rsidR="000C30A7" w:rsidRDefault="000C30A7">
      <w:pPr>
        <w:rPr>
          <w:sz w:val="20"/>
          <w:szCs w:val="20"/>
        </w:rPr>
      </w:pPr>
      <w:r>
        <w:rPr>
          <w:sz w:val="20"/>
          <w:szCs w:val="20"/>
        </w:rPr>
        <w:t>Λάβαμε όλα τα έγγραφα, εκτός από το φύλλο σύνθεσης της ΑΕΚ (η ΑΕΚ έδωσε τα δελτία στη διαιτη</w:t>
      </w:r>
      <w:r w:rsidR="00BE67D8">
        <w:rPr>
          <w:sz w:val="20"/>
          <w:szCs w:val="20"/>
        </w:rPr>
        <w:t>τή</w:t>
      </w:r>
      <w:r>
        <w:rPr>
          <w:sz w:val="20"/>
          <w:szCs w:val="20"/>
        </w:rPr>
        <w:t xml:space="preserve"> και τη σύνθεση της προφορικά).</w:t>
      </w:r>
    </w:p>
    <w:p w14:paraId="72BB76FF" w14:textId="2C8E9840" w:rsidR="000C30A7" w:rsidRDefault="000C30A7">
      <w:pPr>
        <w:rPr>
          <w:sz w:val="20"/>
          <w:szCs w:val="20"/>
        </w:rPr>
      </w:pPr>
      <w:r>
        <w:rPr>
          <w:sz w:val="20"/>
          <w:szCs w:val="20"/>
        </w:rPr>
        <w:t xml:space="preserve">Ο πρόεδρος συγκάλεσε </w:t>
      </w:r>
      <w:r w:rsidR="00BE67D8">
        <w:rPr>
          <w:sz w:val="20"/>
          <w:szCs w:val="20"/>
        </w:rPr>
        <w:t xml:space="preserve">διαδικτυακά </w:t>
      </w:r>
      <w:r>
        <w:rPr>
          <w:sz w:val="20"/>
          <w:szCs w:val="20"/>
        </w:rPr>
        <w:t xml:space="preserve">την Επιτροπή Ενστάσεων στις 23:00 τη Δευτέρα 17 Φεβρουαρίου. </w:t>
      </w:r>
    </w:p>
    <w:p w14:paraId="2A866095" w14:textId="5FAA2104" w:rsidR="000C30A7" w:rsidRDefault="000C30A7">
      <w:pPr>
        <w:rPr>
          <w:sz w:val="20"/>
          <w:szCs w:val="20"/>
        </w:rPr>
      </w:pPr>
      <w:r>
        <w:rPr>
          <w:sz w:val="20"/>
          <w:szCs w:val="20"/>
        </w:rPr>
        <w:t xml:space="preserve">Ο πρόεδρος συζήτησε με το μέλος της Επιτροπής </w:t>
      </w:r>
      <w:r w:rsidR="00A67028">
        <w:rPr>
          <w:sz w:val="20"/>
          <w:szCs w:val="20"/>
          <w:lang w:val="en-US"/>
        </w:rPr>
        <w:t>FA</w:t>
      </w:r>
      <w:r w:rsidR="00A67028" w:rsidRPr="00A67028">
        <w:rPr>
          <w:sz w:val="20"/>
          <w:szCs w:val="20"/>
        </w:rPr>
        <w:t xml:space="preserve"> </w:t>
      </w:r>
      <w:r>
        <w:rPr>
          <w:sz w:val="20"/>
          <w:szCs w:val="20"/>
        </w:rPr>
        <w:t>Δ</w:t>
      </w:r>
      <w:r w:rsidR="00A67028">
        <w:rPr>
          <w:sz w:val="20"/>
          <w:szCs w:val="20"/>
        </w:rPr>
        <w:t>ημήτρη</w:t>
      </w:r>
      <w:r>
        <w:rPr>
          <w:sz w:val="20"/>
          <w:szCs w:val="20"/>
        </w:rPr>
        <w:t xml:space="preserve"> Κεφάλα για το ενδεχόμενο να μη συμμετέχει στην επιτροπή, καθώς το σωματείο του (Σ.Ο. Κορυδαλλός) αγωνίζεται στην ίδια κατηγορία </w:t>
      </w:r>
      <w:r w:rsidR="002B6ACA">
        <w:rPr>
          <w:sz w:val="20"/>
          <w:szCs w:val="20"/>
        </w:rPr>
        <w:t xml:space="preserve">και </w:t>
      </w:r>
      <w:r w:rsidR="00A67028">
        <w:rPr>
          <w:sz w:val="20"/>
          <w:szCs w:val="20"/>
        </w:rPr>
        <w:t xml:space="preserve">βαθμολογικά </w:t>
      </w:r>
      <w:r w:rsidR="002B6ACA">
        <w:rPr>
          <w:sz w:val="20"/>
          <w:szCs w:val="20"/>
        </w:rPr>
        <w:t>είναι ενδιάμεσα από τις δύο ομάδες (Πανελλήνιο και ΑΕΚ). Ο κύριος Κεφάλας συμφώνησε να μη συμμετάσχει στην επιτροπή Ενστάσεων.</w:t>
      </w:r>
    </w:p>
    <w:p w14:paraId="479A6901" w14:textId="65878EB4" w:rsidR="002B6ACA" w:rsidRDefault="002B6ACA">
      <w:pPr>
        <w:rPr>
          <w:sz w:val="20"/>
          <w:szCs w:val="20"/>
        </w:rPr>
      </w:pPr>
      <w:r>
        <w:rPr>
          <w:sz w:val="20"/>
          <w:szCs w:val="20"/>
        </w:rPr>
        <w:t xml:space="preserve">Ο πρόεδρος επικοινώνησε με την </w:t>
      </w:r>
      <w:r w:rsidR="00A67028">
        <w:rPr>
          <w:sz w:val="20"/>
          <w:szCs w:val="20"/>
        </w:rPr>
        <w:t>ΙΑ</w:t>
      </w:r>
      <w:r>
        <w:rPr>
          <w:sz w:val="20"/>
          <w:szCs w:val="20"/>
        </w:rPr>
        <w:t xml:space="preserve"> Λίνα </w:t>
      </w:r>
      <w:proofErr w:type="spellStart"/>
      <w:r>
        <w:rPr>
          <w:sz w:val="20"/>
          <w:szCs w:val="20"/>
        </w:rPr>
        <w:t>Κορού</w:t>
      </w:r>
      <w:proofErr w:type="spellEnd"/>
      <w:r>
        <w:rPr>
          <w:sz w:val="20"/>
          <w:szCs w:val="20"/>
        </w:rPr>
        <w:t xml:space="preserve"> και του δήλωσε κόλλημα για τη συμμετοχή της.</w:t>
      </w:r>
    </w:p>
    <w:p w14:paraId="15D44169" w14:textId="024ED96D" w:rsidR="002B6ACA" w:rsidRDefault="002B6ACA">
      <w:pPr>
        <w:rPr>
          <w:sz w:val="20"/>
          <w:szCs w:val="20"/>
        </w:rPr>
      </w:pPr>
      <w:r>
        <w:rPr>
          <w:sz w:val="20"/>
          <w:szCs w:val="20"/>
        </w:rPr>
        <w:t xml:space="preserve">Καθώς γνωρίζουμε ότι το δεύτερο αναπληρωματικό μέλος </w:t>
      </w:r>
      <w:r w:rsidR="00A67028">
        <w:rPr>
          <w:sz w:val="20"/>
          <w:szCs w:val="20"/>
        </w:rPr>
        <w:t>ΙΑ</w:t>
      </w:r>
      <w:r>
        <w:rPr>
          <w:sz w:val="20"/>
          <w:szCs w:val="20"/>
        </w:rPr>
        <w:t xml:space="preserve"> Ο. </w:t>
      </w:r>
      <w:proofErr w:type="spellStart"/>
      <w:r>
        <w:rPr>
          <w:sz w:val="20"/>
          <w:szCs w:val="20"/>
        </w:rPr>
        <w:t>Βαζελάκης</w:t>
      </w:r>
      <w:proofErr w:type="spellEnd"/>
      <w:r>
        <w:rPr>
          <w:sz w:val="20"/>
          <w:szCs w:val="20"/>
        </w:rPr>
        <w:t xml:space="preserve"> νοσηλεύεται ο πρόεδρος δεν έκανε προσπάθεια επικοινωνίας και η επιτροπή ενστάσεων συνεδρίασε με απαρτία τα δύο μέλη, ΙΑ Αναστάσιο Μιχαηλίδη και </w:t>
      </w:r>
      <w:r>
        <w:rPr>
          <w:sz w:val="20"/>
          <w:szCs w:val="20"/>
          <w:lang w:val="en-US"/>
        </w:rPr>
        <w:t>FA</w:t>
      </w:r>
      <w:r w:rsidRPr="002B6AC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Μαρία </w:t>
      </w:r>
      <w:proofErr w:type="spellStart"/>
      <w:r>
        <w:rPr>
          <w:sz w:val="20"/>
          <w:szCs w:val="20"/>
        </w:rPr>
        <w:t>Πετσετίδη</w:t>
      </w:r>
      <w:proofErr w:type="spellEnd"/>
      <w:r>
        <w:rPr>
          <w:sz w:val="20"/>
          <w:szCs w:val="20"/>
        </w:rPr>
        <w:t xml:space="preserve">. </w:t>
      </w:r>
    </w:p>
    <w:p w14:paraId="3CAC6480" w14:textId="377ECA9F" w:rsidR="002B6ACA" w:rsidRDefault="002B6ACA">
      <w:pPr>
        <w:rPr>
          <w:sz w:val="20"/>
          <w:szCs w:val="20"/>
        </w:rPr>
      </w:pPr>
      <w:r>
        <w:rPr>
          <w:sz w:val="20"/>
          <w:szCs w:val="20"/>
        </w:rPr>
        <w:t>Αφού εξ</w:t>
      </w:r>
      <w:r w:rsidR="00A67028">
        <w:rPr>
          <w:sz w:val="20"/>
          <w:szCs w:val="20"/>
        </w:rPr>
        <w:t>ετάσαμε</w:t>
      </w:r>
      <w:r>
        <w:rPr>
          <w:sz w:val="20"/>
          <w:szCs w:val="20"/>
        </w:rPr>
        <w:t xml:space="preserve"> τα στοιχεία που προσκομίστηκαν αποφ</w:t>
      </w:r>
      <w:r w:rsidR="00A67028">
        <w:rPr>
          <w:sz w:val="20"/>
          <w:szCs w:val="20"/>
        </w:rPr>
        <w:t>ασίσαμε ότι</w:t>
      </w:r>
      <w:r>
        <w:rPr>
          <w:sz w:val="20"/>
          <w:szCs w:val="20"/>
        </w:rPr>
        <w:t>:</w:t>
      </w:r>
    </w:p>
    <w:p w14:paraId="556CEDE6" w14:textId="71F6F218" w:rsidR="004802A5" w:rsidRDefault="004802A5">
      <w:pPr>
        <w:rPr>
          <w:sz w:val="20"/>
          <w:szCs w:val="20"/>
        </w:rPr>
      </w:pPr>
      <w:r>
        <w:rPr>
          <w:sz w:val="20"/>
          <w:szCs w:val="20"/>
        </w:rPr>
        <w:t>Δεν αποδεικνύεται ότι η ΑΕΚ χρησιμοποίησε με δόλο την αθλήτρια σε άλλη σκακιέρα.</w:t>
      </w:r>
    </w:p>
    <w:p w14:paraId="59A429F2" w14:textId="63D8D946" w:rsidR="004802A5" w:rsidRDefault="004802A5">
      <w:pPr>
        <w:rPr>
          <w:sz w:val="20"/>
          <w:szCs w:val="20"/>
        </w:rPr>
      </w:pPr>
      <w:r>
        <w:rPr>
          <w:sz w:val="20"/>
          <w:szCs w:val="20"/>
        </w:rPr>
        <w:t>Για το λάθος στο δελτίο δεν ευθύνεται η ΑΕΚ, αλλά είναι λάθος της ΕΣΟ.</w:t>
      </w:r>
    </w:p>
    <w:p w14:paraId="2DFD1967" w14:textId="77777777" w:rsidR="004802A5" w:rsidRDefault="004802A5" w:rsidP="004802A5">
      <w:pPr>
        <w:rPr>
          <w:sz w:val="20"/>
          <w:szCs w:val="20"/>
        </w:rPr>
      </w:pPr>
      <w:r>
        <w:rPr>
          <w:sz w:val="20"/>
          <w:szCs w:val="20"/>
        </w:rPr>
        <w:t xml:space="preserve">Θα πρέπει να εφαρμοστεί η Γενική Προκήρυξη Ομαδικών της ΕΣΣΝΑ για το 2025 και ειδικά το άρθρο 5.19 το οποίο αναγράφει: </w:t>
      </w:r>
    </w:p>
    <w:p w14:paraId="34938588" w14:textId="19DF7E4D" w:rsidR="004802A5" w:rsidRPr="004802A5" w:rsidRDefault="004802A5" w:rsidP="004802A5">
      <w:pPr>
        <w:rPr>
          <w:b/>
          <w:bCs/>
          <w:i/>
          <w:iCs/>
          <w:sz w:val="20"/>
          <w:szCs w:val="20"/>
        </w:rPr>
      </w:pPr>
      <w:r w:rsidRPr="004802A5">
        <w:rPr>
          <w:b/>
          <w:bCs/>
          <w:i/>
          <w:iCs/>
          <w:sz w:val="20"/>
          <w:szCs w:val="20"/>
        </w:rPr>
        <w:t>Τα σωματεία δεν έχουν δικαίωμα υποβολής ένστασης επί θεμάτων αντικανονικής</w:t>
      </w:r>
    </w:p>
    <w:p w14:paraId="1A7680EF" w14:textId="77777777" w:rsidR="004802A5" w:rsidRPr="004802A5" w:rsidRDefault="004802A5" w:rsidP="004802A5">
      <w:pPr>
        <w:rPr>
          <w:b/>
          <w:bCs/>
          <w:i/>
          <w:iCs/>
          <w:sz w:val="20"/>
          <w:szCs w:val="20"/>
        </w:rPr>
      </w:pPr>
      <w:r w:rsidRPr="004802A5">
        <w:rPr>
          <w:b/>
          <w:bCs/>
          <w:i/>
          <w:iCs/>
          <w:sz w:val="20"/>
          <w:szCs w:val="20"/>
        </w:rPr>
        <w:t>συμμετοχής και σύνθεσης, εάν δεν έχει γίνει ανάλογη μνεία στο φύλλο αγώνος πριν την έναρξη</w:t>
      </w:r>
    </w:p>
    <w:p w14:paraId="4F3D1216" w14:textId="77777777" w:rsidR="004802A5" w:rsidRPr="004802A5" w:rsidRDefault="004802A5" w:rsidP="004802A5">
      <w:pPr>
        <w:rPr>
          <w:b/>
          <w:bCs/>
          <w:i/>
          <w:iCs/>
          <w:sz w:val="20"/>
          <w:szCs w:val="20"/>
        </w:rPr>
      </w:pPr>
      <w:r w:rsidRPr="004802A5">
        <w:rPr>
          <w:b/>
          <w:bCs/>
          <w:i/>
          <w:iCs/>
          <w:sz w:val="20"/>
          <w:szCs w:val="20"/>
        </w:rPr>
        <w:t>των αγώνων. Μετά την έναρξη των αγώνων ουδεμία ποινή επιβάλλεται για λόγους</w:t>
      </w:r>
    </w:p>
    <w:p w14:paraId="74EBB7D8" w14:textId="77777777" w:rsidR="004802A5" w:rsidRPr="004802A5" w:rsidRDefault="004802A5" w:rsidP="004802A5">
      <w:pPr>
        <w:rPr>
          <w:b/>
          <w:bCs/>
          <w:i/>
          <w:iCs/>
          <w:sz w:val="20"/>
          <w:szCs w:val="20"/>
        </w:rPr>
      </w:pPr>
      <w:r w:rsidRPr="004802A5">
        <w:rPr>
          <w:b/>
          <w:bCs/>
          <w:i/>
          <w:iCs/>
          <w:sz w:val="20"/>
          <w:szCs w:val="20"/>
        </w:rPr>
        <w:t>νομιμότητας συμμετοχής των αθλητών και κανονικότητας της σύνθεσης των ομάδων. Εκτός</w:t>
      </w:r>
    </w:p>
    <w:p w14:paraId="67C15C5D" w14:textId="11F8E237" w:rsidR="002B6ACA" w:rsidRPr="004802A5" w:rsidRDefault="004802A5" w:rsidP="004802A5">
      <w:pPr>
        <w:rPr>
          <w:sz w:val="20"/>
          <w:szCs w:val="20"/>
        </w:rPr>
      </w:pPr>
      <w:r w:rsidRPr="004802A5">
        <w:rPr>
          <w:b/>
          <w:bCs/>
          <w:i/>
          <w:iCs/>
          <w:sz w:val="20"/>
          <w:szCs w:val="20"/>
        </w:rPr>
        <w:t>εάν εκ των υστέρων αποδειχθεί πλαστοπροσωπία που δεν μπορούσε να γίνει άμεσα αντιληπτή.</w:t>
      </w:r>
    </w:p>
    <w:p w14:paraId="456C5B22" w14:textId="223D2B49" w:rsidR="004802A5" w:rsidRDefault="004802A5" w:rsidP="004802A5">
      <w:pPr>
        <w:rPr>
          <w:sz w:val="20"/>
          <w:szCs w:val="20"/>
        </w:rPr>
      </w:pPr>
      <w:r>
        <w:rPr>
          <w:sz w:val="20"/>
          <w:szCs w:val="20"/>
        </w:rPr>
        <w:t>Ως εκ τούτου αποφασίζουμε ότι το αποτέλεσμα της αναμέτρησης παραμένει 5-5 και δεν μηδενίζεται η 7</w:t>
      </w:r>
      <w:r w:rsidRPr="004802A5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 xml:space="preserve"> σκακιέρα της ΑΕΚ. </w:t>
      </w:r>
    </w:p>
    <w:p w14:paraId="19C79C34" w14:textId="77777777" w:rsidR="004802A5" w:rsidRDefault="004802A5" w:rsidP="004802A5">
      <w:pPr>
        <w:rPr>
          <w:sz w:val="20"/>
          <w:szCs w:val="20"/>
        </w:rPr>
      </w:pPr>
      <w:r>
        <w:rPr>
          <w:sz w:val="20"/>
          <w:szCs w:val="20"/>
        </w:rPr>
        <w:t xml:space="preserve">Επίσης αποφασίζουμε ότι η διαιτητής της συνάντησης δεν φέρει καμία ευθύνη για το λάθος και δεν τίθεται κανένα θέμα για τιμωρία της. </w:t>
      </w:r>
    </w:p>
    <w:p w14:paraId="2150B90E" w14:textId="77777777" w:rsidR="004802A5" w:rsidRDefault="004802A5" w:rsidP="004802A5">
      <w:pPr>
        <w:rPr>
          <w:sz w:val="20"/>
          <w:szCs w:val="20"/>
        </w:rPr>
      </w:pPr>
      <w:r>
        <w:rPr>
          <w:sz w:val="20"/>
          <w:szCs w:val="20"/>
        </w:rPr>
        <w:t xml:space="preserve">Τέλος αποφασίζουμε ότι η διαμαρτυρία-ένσταση του Πανελλήνιου έχει βάση, καθώς υπάρχει λάθος σε δελτίο αθλητή της ΑΕΚ και στον πίνακα </w:t>
      </w:r>
      <w:proofErr w:type="spellStart"/>
      <w:r>
        <w:rPr>
          <w:sz w:val="20"/>
          <w:szCs w:val="20"/>
        </w:rPr>
        <w:t>έλο</w:t>
      </w:r>
      <w:proofErr w:type="spellEnd"/>
      <w:r>
        <w:rPr>
          <w:sz w:val="20"/>
          <w:szCs w:val="20"/>
        </w:rPr>
        <w:t xml:space="preserve"> της ΕΣΟ και για αυτό θα πρέπει να του επιστραφεί το παράβολο της ένστασης. </w:t>
      </w:r>
    </w:p>
    <w:p w14:paraId="50EF3015" w14:textId="0A8A09A7" w:rsidR="004802A5" w:rsidRDefault="004802A5" w:rsidP="004802A5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Επίσης συνιστούμε η αθλήτρια να μην αγωνιστεί ώσπου να διορθωθεί το δελτίο της και η Ομοσπονδία να διορθώσει άμεσα τον πίνακα των </w:t>
      </w:r>
      <w:proofErr w:type="spellStart"/>
      <w:r>
        <w:rPr>
          <w:sz w:val="20"/>
          <w:szCs w:val="20"/>
        </w:rPr>
        <w:t>έλο</w:t>
      </w:r>
      <w:proofErr w:type="spellEnd"/>
      <w:r>
        <w:rPr>
          <w:sz w:val="20"/>
          <w:szCs w:val="20"/>
        </w:rPr>
        <w:t xml:space="preserve"> και να εκδώσει άμεσα νέο δελτίο. </w:t>
      </w:r>
    </w:p>
    <w:p w14:paraId="19670CC5" w14:textId="4FBDF319" w:rsidR="004802A5" w:rsidRDefault="004802A5" w:rsidP="004802A5">
      <w:pPr>
        <w:rPr>
          <w:sz w:val="20"/>
          <w:szCs w:val="20"/>
        </w:rPr>
      </w:pPr>
      <w:r>
        <w:rPr>
          <w:sz w:val="20"/>
          <w:szCs w:val="20"/>
        </w:rPr>
        <w:t>Επισυνάπτονται</w:t>
      </w:r>
      <w:r w:rsidR="00A23546">
        <w:rPr>
          <w:sz w:val="20"/>
          <w:szCs w:val="20"/>
        </w:rPr>
        <w:t>:</w:t>
      </w:r>
    </w:p>
    <w:p w14:paraId="0B01E18A" w14:textId="51432426" w:rsidR="00A23546" w:rsidRDefault="00A23546" w:rsidP="00A23546">
      <w:pPr>
        <w:pStyle w:val="a6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Η ένσταση</w:t>
      </w:r>
    </w:p>
    <w:p w14:paraId="6E227F5A" w14:textId="470DC7DB" w:rsidR="00A23546" w:rsidRDefault="00A23546" w:rsidP="00A23546">
      <w:pPr>
        <w:pStyle w:val="a6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Το παράβολο ένστασης</w:t>
      </w:r>
    </w:p>
    <w:p w14:paraId="30E597D3" w14:textId="5C5CBCFB" w:rsidR="00A23546" w:rsidRDefault="00A23546" w:rsidP="00A23546">
      <w:pPr>
        <w:pStyle w:val="a6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Φύλλο Αγώνος</w:t>
      </w:r>
    </w:p>
    <w:p w14:paraId="3B0A1EF2" w14:textId="3633C468" w:rsidR="00A23546" w:rsidRDefault="00A23546" w:rsidP="00A23546">
      <w:pPr>
        <w:pStyle w:val="a6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Γενική Προκήρυξη Ομαδικών</w:t>
      </w:r>
    </w:p>
    <w:p w14:paraId="2D29B502" w14:textId="2C10105F" w:rsidR="00A23546" w:rsidRDefault="00A23546" w:rsidP="00A23546">
      <w:pPr>
        <w:pStyle w:val="a6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Βεβαίωση ΕΣΟ για το δελτίο</w:t>
      </w:r>
    </w:p>
    <w:p w14:paraId="5CAAA77D" w14:textId="15938DDC" w:rsidR="00A23546" w:rsidRDefault="00A23546" w:rsidP="00A23546">
      <w:pPr>
        <w:pStyle w:val="a6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Φωτογραφία δελτίου δυο όψεων</w:t>
      </w:r>
    </w:p>
    <w:p w14:paraId="5749B4BB" w14:textId="1C7E8D94" w:rsidR="00A23546" w:rsidRDefault="00A23546" w:rsidP="00A23546">
      <w:pPr>
        <w:pStyle w:val="a6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Άποψη διαιτητή</w:t>
      </w:r>
    </w:p>
    <w:p w14:paraId="27CB0999" w14:textId="4E483EA5" w:rsidR="00A23546" w:rsidRDefault="00A23546" w:rsidP="00A23546">
      <w:pPr>
        <w:pStyle w:val="a6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Άποψη αρχηγού ΑΕΚ</w:t>
      </w:r>
    </w:p>
    <w:p w14:paraId="004C95E1" w14:textId="77777777" w:rsidR="00A67028" w:rsidRDefault="00A67028" w:rsidP="00A67028">
      <w:pPr>
        <w:rPr>
          <w:sz w:val="20"/>
          <w:szCs w:val="20"/>
        </w:rPr>
      </w:pPr>
    </w:p>
    <w:p w14:paraId="3D0890C6" w14:textId="77777777" w:rsidR="00A67028" w:rsidRPr="00A67028" w:rsidRDefault="00A67028" w:rsidP="00A67028">
      <w:pPr>
        <w:rPr>
          <w:sz w:val="20"/>
          <w:szCs w:val="20"/>
        </w:rPr>
      </w:pPr>
    </w:p>
    <w:p w14:paraId="4E6E661F" w14:textId="05D88BA9" w:rsidR="00A67028" w:rsidRDefault="00A67028" w:rsidP="00A67028">
      <w:pPr>
        <w:rPr>
          <w:sz w:val="20"/>
          <w:szCs w:val="20"/>
        </w:rPr>
      </w:pPr>
      <w:r>
        <w:rPr>
          <w:sz w:val="20"/>
          <w:szCs w:val="20"/>
        </w:rPr>
        <w:t>Για την Επιτροπή Ενστάσεων της ΕΣΣΝΑ</w:t>
      </w:r>
    </w:p>
    <w:p w14:paraId="490A9C39" w14:textId="6C31D43B" w:rsidR="00A67028" w:rsidRDefault="00A67028" w:rsidP="00A67028">
      <w:pPr>
        <w:rPr>
          <w:sz w:val="20"/>
          <w:szCs w:val="20"/>
        </w:rPr>
      </w:pPr>
      <w:r>
        <w:rPr>
          <w:sz w:val="20"/>
          <w:szCs w:val="20"/>
        </w:rPr>
        <w:t>Ο πρόεδρος Ανέστης Μιχαηλίδης</w:t>
      </w:r>
    </w:p>
    <w:p w14:paraId="151856A1" w14:textId="3DCCC62A" w:rsidR="00A67028" w:rsidRPr="00A67028" w:rsidRDefault="00A67028" w:rsidP="00A67028">
      <w:pPr>
        <w:rPr>
          <w:sz w:val="20"/>
          <w:szCs w:val="20"/>
        </w:rPr>
      </w:pPr>
      <w:r>
        <w:rPr>
          <w:sz w:val="20"/>
          <w:szCs w:val="20"/>
        </w:rPr>
        <w:t xml:space="preserve">Το μέλος Μαρία </w:t>
      </w:r>
      <w:proofErr w:type="spellStart"/>
      <w:r>
        <w:rPr>
          <w:sz w:val="20"/>
          <w:szCs w:val="20"/>
        </w:rPr>
        <w:t>Πετσετίδη</w:t>
      </w:r>
      <w:proofErr w:type="spellEnd"/>
    </w:p>
    <w:sectPr w:rsidR="00A67028" w:rsidRPr="00A670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0F9E"/>
    <w:multiLevelType w:val="hybridMultilevel"/>
    <w:tmpl w:val="7018D37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5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23"/>
    <w:rsid w:val="0001060B"/>
    <w:rsid w:val="000323CB"/>
    <w:rsid w:val="00055308"/>
    <w:rsid w:val="000744F9"/>
    <w:rsid w:val="000761E0"/>
    <w:rsid w:val="000A68DD"/>
    <w:rsid w:val="000C30A7"/>
    <w:rsid w:val="000C5EC4"/>
    <w:rsid w:val="00113A19"/>
    <w:rsid w:val="00121EDA"/>
    <w:rsid w:val="00122532"/>
    <w:rsid w:val="00133698"/>
    <w:rsid w:val="001348D9"/>
    <w:rsid w:val="00135BCB"/>
    <w:rsid w:val="001656F9"/>
    <w:rsid w:val="00177B97"/>
    <w:rsid w:val="00190781"/>
    <w:rsid w:val="001A7A8D"/>
    <w:rsid w:val="001B0D5D"/>
    <w:rsid w:val="001D3280"/>
    <w:rsid w:val="001D4832"/>
    <w:rsid w:val="001F6624"/>
    <w:rsid w:val="002016AD"/>
    <w:rsid w:val="002024C2"/>
    <w:rsid w:val="00206A93"/>
    <w:rsid w:val="00210D6C"/>
    <w:rsid w:val="00213A6C"/>
    <w:rsid w:val="00221037"/>
    <w:rsid w:val="002241B7"/>
    <w:rsid w:val="00281192"/>
    <w:rsid w:val="002832DB"/>
    <w:rsid w:val="002843C0"/>
    <w:rsid w:val="002A5516"/>
    <w:rsid w:val="002B6ACA"/>
    <w:rsid w:val="002D69D0"/>
    <w:rsid w:val="002D6BB6"/>
    <w:rsid w:val="002F3418"/>
    <w:rsid w:val="00301847"/>
    <w:rsid w:val="00304F75"/>
    <w:rsid w:val="003240B5"/>
    <w:rsid w:val="00344891"/>
    <w:rsid w:val="00373576"/>
    <w:rsid w:val="003B3C86"/>
    <w:rsid w:val="003B46A3"/>
    <w:rsid w:val="003E4F7C"/>
    <w:rsid w:val="00416454"/>
    <w:rsid w:val="00422EEA"/>
    <w:rsid w:val="0042611A"/>
    <w:rsid w:val="004350D4"/>
    <w:rsid w:val="00440F98"/>
    <w:rsid w:val="00456C7F"/>
    <w:rsid w:val="004620C7"/>
    <w:rsid w:val="004802A5"/>
    <w:rsid w:val="004853B1"/>
    <w:rsid w:val="004902BB"/>
    <w:rsid w:val="004B6017"/>
    <w:rsid w:val="004C3F9C"/>
    <w:rsid w:val="004E1FFC"/>
    <w:rsid w:val="0050020C"/>
    <w:rsid w:val="00507058"/>
    <w:rsid w:val="005173A9"/>
    <w:rsid w:val="005468C8"/>
    <w:rsid w:val="00596AFD"/>
    <w:rsid w:val="005A5909"/>
    <w:rsid w:val="005C5765"/>
    <w:rsid w:val="00605969"/>
    <w:rsid w:val="00617DF5"/>
    <w:rsid w:val="00622502"/>
    <w:rsid w:val="006356D8"/>
    <w:rsid w:val="00656F5F"/>
    <w:rsid w:val="00672947"/>
    <w:rsid w:val="00677826"/>
    <w:rsid w:val="006805B5"/>
    <w:rsid w:val="006B5839"/>
    <w:rsid w:val="006C6954"/>
    <w:rsid w:val="006D24B4"/>
    <w:rsid w:val="00717D26"/>
    <w:rsid w:val="00753543"/>
    <w:rsid w:val="007549DD"/>
    <w:rsid w:val="007A140F"/>
    <w:rsid w:val="007C0D30"/>
    <w:rsid w:val="007C2FC0"/>
    <w:rsid w:val="007D3761"/>
    <w:rsid w:val="007E449B"/>
    <w:rsid w:val="00822144"/>
    <w:rsid w:val="00874BA1"/>
    <w:rsid w:val="008B7659"/>
    <w:rsid w:val="008D6555"/>
    <w:rsid w:val="008F1415"/>
    <w:rsid w:val="008F344D"/>
    <w:rsid w:val="0091039A"/>
    <w:rsid w:val="00920814"/>
    <w:rsid w:val="009306DC"/>
    <w:rsid w:val="009365CA"/>
    <w:rsid w:val="00954E34"/>
    <w:rsid w:val="00984A33"/>
    <w:rsid w:val="009F0D46"/>
    <w:rsid w:val="00A217A3"/>
    <w:rsid w:val="00A23546"/>
    <w:rsid w:val="00A67028"/>
    <w:rsid w:val="00A84648"/>
    <w:rsid w:val="00A864B5"/>
    <w:rsid w:val="00AC4740"/>
    <w:rsid w:val="00AD342F"/>
    <w:rsid w:val="00B17C10"/>
    <w:rsid w:val="00B24D2B"/>
    <w:rsid w:val="00B531F4"/>
    <w:rsid w:val="00B95C2F"/>
    <w:rsid w:val="00BA0D02"/>
    <w:rsid w:val="00BE67D8"/>
    <w:rsid w:val="00C46F3F"/>
    <w:rsid w:val="00C53545"/>
    <w:rsid w:val="00C72C31"/>
    <w:rsid w:val="00C952D2"/>
    <w:rsid w:val="00CA5E87"/>
    <w:rsid w:val="00CB398F"/>
    <w:rsid w:val="00D00B50"/>
    <w:rsid w:val="00D060D6"/>
    <w:rsid w:val="00D31830"/>
    <w:rsid w:val="00D33C57"/>
    <w:rsid w:val="00D470C5"/>
    <w:rsid w:val="00D55E66"/>
    <w:rsid w:val="00D7650C"/>
    <w:rsid w:val="00DA2FD6"/>
    <w:rsid w:val="00DD5223"/>
    <w:rsid w:val="00E06B49"/>
    <w:rsid w:val="00E31333"/>
    <w:rsid w:val="00E32F90"/>
    <w:rsid w:val="00E6239A"/>
    <w:rsid w:val="00E7506D"/>
    <w:rsid w:val="00E76129"/>
    <w:rsid w:val="00E83D71"/>
    <w:rsid w:val="00EB37F9"/>
    <w:rsid w:val="00ED1F5C"/>
    <w:rsid w:val="00EE2C62"/>
    <w:rsid w:val="00EE407D"/>
    <w:rsid w:val="00EE67FA"/>
    <w:rsid w:val="00F13830"/>
    <w:rsid w:val="00F23065"/>
    <w:rsid w:val="00F32194"/>
    <w:rsid w:val="00F7017A"/>
    <w:rsid w:val="00F872E1"/>
    <w:rsid w:val="00F95272"/>
    <w:rsid w:val="00FA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CA5F"/>
  <w15:chartTrackingRefBased/>
  <w15:docId w15:val="{EB275F66-BF73-4F30-A98C-4E8D7954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D5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D5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D52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D5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D52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D5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D5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D5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D5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D5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D5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D52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D522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D522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D522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D522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D522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D52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D5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D5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D5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D5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D5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D522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D522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D522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D5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D522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D52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472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Anastasios Mihailidis</dc:creator>
  <cp:keywords/>
  <dc:description/>
  <cp:lastModifiedBy>Anastasios Mihailidis</cp:lastModifiedBy>
  <cp:revision>2</cp:revision>
  <dcterms:created xsi:type="dcterms:W3CDTF">2025-02-18T08:49:00Z</dcterms:created>
  <dcterms:modified xsi:type="dcterms:W3CDTF">2025-02-18T12:13:00Z</dcterms:modified>
</cp:coreProperties>
</file>