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ayout w:type="fixed"/>
        <w:tblLook w:val="01E0"/>
      </w:tblPr>
      <w:tblGrid>
        <w:gridCol w:w="4077"/>
        <w:gridCol w:w="5845"/>
      </w:tblGrid>
      <w:tr w:rsidR="009D74D4" w:rsidTr="00983A48">
        <w:trPr>
          <w:trHeight w:val="1845"/>
        </w:trPr>
        <w:tc>
          <w:tcPr>
            <w:tcW w:w="9922" w:type="dxa"/>
            <w:gridSpan w:val="2"/>
            <w:shd w:val="clear" w:color="auto" w:fill="auto"/>
          </w:tcPr>
          <w:p w:rsidR="00674FF8" w:rsidRDefault="00674FF8" w:rsidP="00674FF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FF8">
              <w:rPr>
                <w:rFonts w:ascii="Arial" w:hAnsi="Arial" w:cs="Arial"/>
                <w:b/>
                <w:sz w:val="28"/>
                <w:szCs w:val="28"/>
              </w:rPr>
              <w:t>ΠΡΟΚΗΡΥΞΗ ΑΓΩΝΩΝ</w:t>
            </w:r>
          </w:p>
          <w:p w:rsidR="009D74D4" w:rsidRPr="000273CF" w:rsidRDefault="00DA030D" w:rsidP="00674FF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>8</w:t>
            </w:r>
            <w:r w:rsidR="00620272" w:rsidRP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vertAlign w:val="superscript"/>
                <w:lang w:eastAsia="zh-CN"/>
              </w:rPr>
              <w:t>ο</w:t>
            </w:r>
            <w:r w:rsid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 xml:space="preserve"> </w:t>
            </w:r>
            <w:r w:rsidR="00AB4F21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Kappa</w:t>
            </w:r>
            <w:r w:rsidR="00AB4F21" w:rsidRPr="00A8071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Blitz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6014AB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Καλλιθέας 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201</w:t>
            </w:r>
            <w:r w:rsidR="00204F84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7</w:t>
            </w:r>
          </w:p>
          <w:p w:rsidR="009D74D4" w:rsidRDefault="009D74D4">
            <w:pPr>
              <w:spacing w:after="240"/>
              <w:jc w:val="center"/>
            </w:pPr>
          </w:p>
        </w:tc>
      </w:tr>
      <w:tr w:rsidR="009D74D4" w:rsidRPr="006F25A3" w:rsidTr="00983A48">
        <w:trPr>
          <w:trHeight w:val="7510"/>
        </w:trPr>
        <w:tc>
          <w:tcPr>
            <w:tcW w:w="4077" w:type="dxa"/>
            <w:shd w:val="clear" w:color="auto" w:fill="auto"/>
          </w:tcPr>
          <w:p w:rsidR="00694C4F" w:rsidRPr="006F25A3" w:rsidRDefault="006F25A3" w:rsidP="006F2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ΔΙΟΡΓΑΝΩΤΗΣ</w:t>
            </w:r>
          </w:p>
          <w:p w:rsidR="00694C4F" w:rsidRPr="006F25A3" w:rsidRDefault="00470640" w:rsidP="00694C4F">
            <w:pPr>
              <w:rPr>
                <w:lang w:val="en-US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895475" cy="1666875"/>
                  <wp:effectExtent l="19050" t="0" r="9525" b="0"/>
                  <wp:docPr id="1" name="Picture 13" descr="sok mar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k mar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4F" w:rsidRPr="006F25A3" w:rsidRDefault="00694C4F" w:rsidP="00694C4F">
            <w:pPr>
              <w:rPr>
                <w:rFonts w:ascii="Arial" w:hAnsi="Arial" w:cs="Arial"/>
              </w:rPr>
            </w:pPr>
          </w:p>
          <w:p w:rsidR="00694C4F" w:rsidRPr="006F25A3" w:rsidRDefault="00164809" w:rsidP="00694C4F">
            <w:hyperlink r:id="rId6" w:history="1"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http</w:t>
              </w:r>
              <w:r w:rsidR="00694C4F" w:rsidRPr="006F25A3">
                <w:rPr>
                  <w:rStyle w:val="-"/>
                  <w:rFonts w:ascii="Arial" w:hAnsi="Arial" w:cs="Arial"/>
                </w:rPr>
                <w:t>://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kallitheachess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wordpress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com</w:t>
              </w:r>
              <w:r w:rsidR="00694C4F" w:rsidRPr="006F25A3">
                <w:rPr>
                  <w:rStyle w:val="-"/>
                  <w:rFonts w:ascii="Arial" w:hAnsi="Arial" w:cs="Arial"/>
                </w:rPr>
                <w:t>/</w:t>
              </w:r>
            </w:hyperlink>
          </w:p>
          <w:p w:rsidR="009D74D4" w:rsidRPr="006F25A3" w:rsidRDefault="009D74D4">
            <w:pPr>
              <w:spacing w:before="120" w:after="120"/>
              <w:jc w:val="both"/>
            </w:pPr>
          </w:p>
          <w:p w:rsidR="00694C4F" w:rsidRPr="006F25A3" w:rsidRDefault="00694C4F">
            <w:pPr>
              <w:spacing w:before="120" w:after="120"/>
              <w:jc w:val="both"/>
            </w:pPr>
          </w:p>
          <w:p w:rsidR="00674FF8" w:rsidRPr="006F25A3" w:rsidRDefault="00674FF8">
            <w:pPr>
              <w:spacing w:before="120" w:after="120"/>
              <w:jc w:val="both"/>
            </w:pPr>
          </w:p>
          <w:p w:rsidR="00694C4F" w:rsidRPr="006F25A3" w:rsidRDefault="00694C4F" w:rsidP="00694C4F">
            <w:pPr>
              <w:spacing w:before="120" w:after="120"/>
              <w:jc w:val="both"/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Συγκοινωνία:</w:t>
            </w:r>
            <w:r w:rsidRPr="006F25A3">
              <w:rPr>
                <w:rFonts w:ascii="Arial Narrow" w:hAnsi="Arial Narrow"/>
                <w:bCs/>
              </w:rPr>
              <w:t xml:space="preserve"> Με τη γραμμή 1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μετρό</w:t>
            </w:r>
            <w:r w:rsidRPr="006F25A3">
              <w:rPr>
                <w:rFonts w:ascii="Arial Narrow" w:hAnsi="Arial Narrow"/>
                <w:bCs/>
              </w:rPr>
              <w:noBreakHyphen/>
              <w:t>ΗΣΑΠ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(ο σύλλογος βρίσκεται μεταξύ των σταθμών «Καλλιθέα» και «Ταύρος»), οι γραμμές 1 και 5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τρόλεϋ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και η γραμμή λεωφορείου 040 (στάση “Καλλιθέα”) και οι γραμμές λεωφορείων 218, 219 (στάση “Πλατεία Κύπρου”). Η γραμμή 040 (με κατεύθυνση Πειραιά) εξυπηρετεί επίσης </w:t>
            </w:r>
            <w:proofErr w:type="spellStart"/>
            <w:r w:rsidRPr="006F25A3">
              <w:rPr>
                <w:rFonts w:ascii="Arial Narrow" w:hAnsi="Arial Narrow"/>
                <w:bCs/>
              </w:rPr>
              <w:t>γιά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μετεπιβίβαση από τη στάση Συγγρού-Φιξ του μετρό, καθώς και από λεωφορεία που κινούνται στη </w:t>
            </w:r>
            <w:proofErr w:type="spellStart"/>
            <w:r w:rsidRPr="006F25A3">
              <w:rPr>
                <w:rFonts w:ascii="Arial Narrow" w:hAnsi="Arial Narrow"/>
                <w:bCs/>
              </w:rPr>
              <w:t>λεωφ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Συγγρού (στάση </w:t>
            </w:r>
            <w:proofErr w:type="spellStart"/>
            <w:r w:rsidRPr="006F25A3">
              <w:rPr>
                <w:rFonts w:ascii="Arial Narrow" w:hAnsi="Arial Narrow"/>
                <w:bCs/>
              </w:rPr>
              <w:t>Άγ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</w:t>
            </w:r>
            <w:proofErr w:type="spellStart"/>
            <w:r w:rsidRPr="006F25A3">
              <w:rPr>
                <w:rFonts w:ascii="Arial Narrow" w:hAnsi="Arial Narrow"/>
                <w:bCs/>
              </w:rPr>
              <w:t>Σώστης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). </w:t>
            </w:r>
            <w:proofErr w:type="spellStart"/>
            <w:r w:rsidRPr="006F25A3">
              <w:rPr>
                <w:rFonts w:ascii="Arial Narrow" w:hAnsi="Arial Narrow"/>
                <w:bCs/>
              </w:rPr>
              <w:t>Πάρκινγκ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ΙΧ έχει και στο σταθμό «Ταύρος» των ΗΣΑΠ</w:t>
            </w:r>
            <w:r w:rsidRPr="006F25A3">
              <w:rPr>
                <w:rFonts w:ascii="Garamond" w:hAnsi="Garamond"/>
                <w:bCs/>
              </w:rPr>
              <w:t>.</w:t>
            </w:r>
          </w:p>
          <w:p w:rsidR="009D74D4" w:rsidRPr="006F25A3" w:rsidRDefault="00470640" w:rsidP="00694C4F">
            <w:r>
              <w:rPr>
                <w:noProof/>
                <w:lang w:eastAsia="zh-CN"/>
              </w:rPr>
              <w:drawing>
                <wp:inline distT="0" distB="0" distL="0" distR="0">
                  <wp:extent cx="2200275" cy="1762125"/>
                  <wp:effectExtent l="19050" t="0" r="9525" b="0"/>
                  <wp:docPr id="2" name="Picture 8" descr="newsok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sok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  <w:shd w:val="clear" w:color="auto" w:fill="auto"/>
          </w:tcPr>
          <w:p w:rsidR="009D74D4" w:rsidRPr="006F25A3" w:rsidRDefault="009D74D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F25A3">
              <w:rPr>
                <w:rFonts w:ascii="Arial" w:hAnsi="Arial" w:cs="Arial"/>
                <w:b/>
              </w:rPr>
              <w:t>ΠΡΟΚΗΡΥΞΗ ΑΓΩΝΩΝ:</w:t>
            </w:r>
          </w:p>
          <w:p w:rsidR="009D74D4" w:rsidRPr="006014AB" w:rsidRDefault="00DA030D" w:rsidP="00497769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8</w:t>
            </w:r>
            <w:r w:rsidR="00620272" w:rsidRPr="00620272">
              <w:rPr>
                <w:rFonts w:ascii="Calibri" w:hAnsi="Calibri"/>
                <w:b/>
                <w:bCs/>
                <w:i/>
                <w:iCs/>
                <w:vertAlign w:val="superscript"/>
              </w:rPr>
              <w:t>ο</w:t>
            </w:r>
            <w:r w:rsidR="00620272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7F556D">
              <w:rPr>
                <w:rFonts w:ascii="Calibri" w:hAnsi="Calibri"/>
                <w:b/>
                <w:bCs/>
                <w:i/>
                <w:iCs/>
                <w:lang w:val="en-US"/>
              </w:rPr>
              <w:t>Kappa</w:t>
            </w:r>
            <w:r w:rsidR="007F556D" w:rsidRPr="00B075B4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lang w:val="en-US"/>
              </w:rPr>
              <w:t>Blitz</w:t>
            </w:r>
            <w:r w:rsidR="006014AB">
              <w:rPr>
                <w:rFonts w:ascii="Calibri" w:hAnsi="Calibri"/>
                <w:b/>
                <w:bCs/>
                <w:i/>
                <w:iCs/>
              </w:rPr>
              <w:t xml:space="preserve"> Καλλιθέας</w:t>
            </w:r>
          </w:p>
          <w:p w:rsidR="009D74D4" w:rsidRPr="006014AB" w:rsidRDefault="009D74D4" w:rsidP="0046799B">
            <w:pPr>
              <w:pStyle w:val="ad"/>
              <w:rPr>
                <w:sz w:val="24"/>
                <w:szCs w:val="24"/>
              </w:rPr>
            </w:pPr>
            <w:r w:rsidRPr="006F25A3">
              <w:rPr>
                <w:sz w:val="24"/>
                <w:szCs w:val="24"/>
              </w:rPr>
              <w:t xml:space="preserve">Ανοιχτό </w:t>
            </w:r>
            <w:r w:rsidR="00E22588">
              <w:rPr>
                <w:sz w:val="24"/>
                <w:szCs w:val="24"/>
                <w:lang w:val="en-US"/>
              </w:rPr>
              <w:t>blitz</w:t>
            </w:r>
            <w:r w:rsidR="00694C4F" w:rsidRPr="006F25A3">
              <w:rPr>
                <w:sz w:val="24"/>
                <w:szCs w:val="24"/>
              </w:rPr>
              <w:t xml:space="preserve"> </w:t>
            </w:r>
            <w:r w:rsidRPr="006F25A3">
              <w:rPr>
                <w:sz w:val="24"/>
                <w:szCs w:val="24"/>
              </w:rPr>
              <w:t>τουρ</w:t>
            </w:r>
            <w:r w:rsidR="00694C4F" w:rsidRPr="006F25A3">
              <w:rPr>
                <w:sz w:val="24"/>
                <w:szCs w:val="24"/>
              </w:rPr>
              <w:t>νουά με</w:t>
            </w:r>
            <w:r w:rsidR="00E22588">
              <w:rPr>
                <w:sz w:val="24"/>
                <w:szCs w:val="24"/>
              </w:rPr>
              <w:t xml:space="preserve"> ελβετικό σύστημα </w:t>
            </w:r>
            <w:r w:rsidR="00830A5E" w:rsidRPr="00830A5E">
              <w:rPr>
                <w:rFonts w:eastAsiaTheme="minorEastAsia"/>
                <w:sz w:val="24"/>
                <w:szCs w:val="24"/>
                <w:lang w:eastAsia="zh-CN"/>
              </w:rPr>
              <w:t>7</w:t>
            </w:r>
            <w:r w:rsidR="0046799B">
              <w:rPr>
                <w:sz w:val="24"/>
                <w:szCs w:val="24"/>
              </w:rPr>
              <w:t xml:space="preserve"> γύρων</w:t>
            </w:r>
            <w:r w:rsidR="006014AB">
              <w:rPr>
                <w:sz w:val="24"/>
                <w:szCs w:val="24"/>
              </w:rPr>
              <w:t xml:space="preserve"> και διεθνή αξιολόγηση (</w:t>
            </w:r>
            <w:r w:rsidR="006014AB">
              <w:rPr>
                <w:sz w:val="24"/>
                <w:szCs w:val="24"/>
                <w:lang w:val="en-US"/>
              </w:rPr>
              <w:t>FIDE</w:t>
            </w:r>
            <w:r w:rsidR="006014AB" w:rsidRPr="006014AB">
              <w:rPr>
                <w:sz w:val="24"/>
                <w:szCs w:val="24"/>
              </w:rPr>
              <w:t xml:space="preserve"> </w:t>
            </w:r>
            <w:r w:rsidR="006014AB">
              <w:rPr>
                <w:sz w:val="24"/>
                <w:szCs w:val="24"/>
                <w:lang w:val="en-US"/>
              </w:rPr>
              <w:t>rating</w:t>
            </w:r>
            <w:r w:rsidR="006014AB" w:rsidRPr="006014AB">
              <w:rPr>
                <w:sz w:val="24"/>
                <w:szCs w:val="24"/>
              </w:rPr>
              <w:t>)</w:t>
            </w:r>
          </w:p>
          <w:p w:rsidR="009D74D4" w:rsidRPr="0046799B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(Οι διοργανωτές μπορούν να αλλάξουν σύστημα αγώνων 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κατά τον αριθμό συμμετοχών)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/>
              </w:rPr>
            </w:pPr>
          </w:p>
          <w:p w:rsidR="009D74D4" w:rsidRPr="006F25A3" w:rsidRDefault="007F6A84">
            <w:pPr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Τ</w:t>
            </w:r>
            <w:r>
              <w:rPr>
                <w:rFonts w:ascii="Arial Narrow" w:eastAsiaTheme="minorEastAsia" w:hAnsi="Arial Narrow"/>
                <w:b/>
                <w:bCs/>
                <w:lang w:eastAsia="zh-CN"/>
              </w:rPr>
              <w:t>ην</w:t>
            </w:r>
            <w:r>
              <w:rPr>
                <w:rFonts w:ascii="Arial Narrow" w:hAnsi="Arial Narrow"/>
                <w:b/>
                <w:bCs/>
              </w:rPr>
              <w:t xml:space="preserve"> Παρασκευή</w:t>
            </w:r>
            <w:r w:rsidR="000E43DD">
              <w:rPr>
                <w:rFonts w:ascii="Arial Narrow" w:hAnsi="Arial Narrow"/>
                <w:b/>
                <w:bCs/>
              </w:rPr>
              <w:t xml:space="preserve">, </w:t>
            </w:r>
            <w:r w:rsidR="00DA030D">
              <w:rPr>
                <w:rFonts w:ascii="Arial Narrow" w:hAnsi="Arial Narrow"/>
                <w:b/>
                <w:bCs/>
              </w:rPr>
              <w:t>28</w:t>
            </w:r>
            <w:r w:rsidR="00C3730E">
              <w:rPr>
                <w:rFonts w:ascii="Arial Narrow" w:hAnsi="Arial Narrow"/>
                <w:b/>
                <w:bCs/>
              </w:rPr>
              <w:t xml:space="preserve"> Απριλίου</w:t>
            </w:r>
            <w:r w:rsidR="00674FF8" w:rsidRPr="006F25A3">
              <w:rPr>
                <w:rFonts w:ascii="Arial Narrow" w:hAnsi="Arial Narrow"/>
                <w:b/>
                <w:bCs/>
              </w:rPr>
              <w:t xml:space="preserve"> 201</w:t>
            </w:r>
            <w:r w:rsidR="00204F84">
              <w:rPr>
                <w:rFonts w:ascii="Arial Narrow" w:hAnsi="Arial Narrow"/>
                <w:b/>
                <w:bCs/>
              </w:rPr>
              <w:t>7</w:t>
            </w:r>
            <w:r w:rsidR="009D74D4" w:rsidRPr="006F25A3">
              <w:rPr>
                <w:rFonts w:ascii="Arial Narrow" w:hAnsi="Arial Narrow"/>
                <w:bCs/>
              </w:rPr>
              <w:t xml:space="preserve">, στην αίθουσά μας, Λυκούργου 50, Καλλιθέα, </w:t>
            </w:r>
            <w:r w:rsidR="00983A48" w:rsidRPr="00497769">
              <w:rPr>
                <w:rFonts w:ascii="Arial Narrow" w:hAnsi="Arial Narrow"/>
                <w:bCs/>
              </w:rPr>
              <w:t xml:space="preserve">ώρα </w:t>
            </w:r>
            <w:r w:rsidR="000B1626">
              <w:rPr>
                <w:rFonts w:ascii="Arial Narrow" w:hAnsi="Arial Narrow"/>
                <w:b/>
                <w:bCs/>
              </w:rPr>
              <w:t>1</w:t>
            </w:r>
            <w:r w:rsidR="000B1626" w:rsidRPr="000B1626">
              <w:rPr>
                <w:rFonts w:ascii="Arial Narrow" w:hAnsi="Arial Narrow"/>
                <w:b/>
                <w:bCs/>
              </w:rPr>
              <w:t>8</w:t>
            </w:r>
            <w:r w:rsidR="00674FF8" w:rsidRPr="00497769">
              <w:rPr>
                <w:rFonts w:ascii="Arial Narrow" w:hAnsi="Arial Narrow"/>
                <w:b/>
                <w:bCs/>
              </w:rPr>
              <w:t>:00</w:t>
            </w:r>
            <w:r w:rsidR="00497769" w:rsidRPr="00497769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497769" w:rsidRPr="00497769">
              <w:rPr>
                <w:rFonts w:ascii="Arial Narrow" w:hAnsi="Arial Narrow"/>
                <w:b/>
                <w:bCs/>
              </w:rPr>
              <w:t>μ.μ</w:t>
            </w:r>
            <w:proofErr w:type="spellEnd"/>
            <w:r w:rsidR="009D74D4" w:rsidRPr="006F25A3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983A48" w:rsidRDefault="009D74D4">
            <w:pPr>
              <w:spacing w:after="12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Χρόνος σκέψης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="006F25A3">
              <w:rPr>
                <w:rFonts w:ascii="Arial Narrow" w:hAnsi="Arial Narrow"/>
                <w:bCs/>
              </w:rPr>
              <w:t xml:space="preserve">Κάθε παίκτης έχει </w:t>
            </w:r>
            <w:r w:rsidR="000B1626" w:rsidRPr="000B1626">
              <w:rPr>
                <w:rFonts w:ascii="Arial Narrow" w:hAnsi="Arial Narrow"/>
                <w:bCs/>
              </w:rPr>
              <w:t>3</w:t>
            </w:r>
            <w:r w:rsidR="006F25A3" w:rsidRPr="00497769">
              <w:rPr>
                <w:rFonts w:ascii="Arial Narrow" w:hAnsi="Arial Narrow"/>
                <w:bCs/>
              </w:rPr>
              <w:t xml:space="preserve"> λεπτά</w:t>
            </w:r>
            <w:r w:rsidR="00E22588">
              <w:rPr>
                <w:rFonts w:ascii="Arial Narrow" w:hAnsi="Arial Narrow"/>
                <w:bCs/>
              </w:rPr>
              <w:t xml:space="preserve"> και προστιθέμενο χρόνο </w:t>
            </w:r>
            <w:r w:rsidR="000B1626" w:rsidRPr="000B1626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 xml:space="preserve"> δευτερολέπτων ανά κίνηση για όλη την παρτίδα</w:t>
            </w:r>
            <w:r w:rsidR="006F25A3">
              <w:rPr>
                <w:rFonts w:ascii="Arial Narrow" w:hAnsi="Arial Narrow"/>
                <w:bCs/>
              </w:rPr>
              <w:t xml:space="preserve">. </w:t>
            </w:r>
            <w:r w:rsidRPr="006F25A3">
              <w:rPr>
                <w:rFonts w:ascii="Arial Narrow" w:hAnsi="Arial Narrow"/>
                <w:bCs/>
              </w:rPr>
              <w:t>Οι αγώνες γίνονται με ηλ</w:t>
            </w:r>
            <w:r w:rsidR="006F25A3">
              <w:rPr>
                <w:rFonts w:ascii="Arial Narrow" w:hAnsi="Arial Narrow"/>
                <w:bCs/>
              </w:rPr>
              <w:t>εκτρονικά χρονόμετρα (</w:t>
            </w:r>
            <w:r w:rsidR="00E22588">
              <w:rPr>
                <w:rFonts w:ascii="Arial Narrow" w:hAnsi="Arial Narrow"/>
                <w:bCs/>
              </w:rPr>
              <w:t xml:space="preserve">σύστημα </w:t>
            </w:r>
            <w:r w:rsidR="000B1626" w:rsidRPr="007F6A84">
              <w:rPr>
                <w:rFonts w:ascii="Arial Narrow" w:hAnsi="Arial Narrow"/>
                <w:bCs/>
              </w:rPr>
              <w:t>3</w:t>
            </w:r>
            <w:r w:rsidR="00497769" w:rsidRPr="00497769">
              <w:rPr>
                <w:rFonts w:ascii="Arial Narrow" w:hAnsi="Arial Narrow"/>
                <w:bCs/>
              </w:rPr>
              <w:t>'</w:t>
            </w:r>
            <w:r w:rsidR="00E22588">
              <w:rPr>
                <w:rFonts w:ascii="Arial Narrow" w:hAnsi="Arial Narrow"/>
                <w:bCs/>
              </w:rPr>
              <w:t>+</w:t>
            </w:r>
            <w:r w:rsidR="000B1626" w:rsidRPr="007F6A84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>’’</w:t>
            </w:r>
            <w:r w:rsidR="006F25A3">
              <w:rPr>
                <w:rFonts w:ascii="Arial Narrow" w:hAnsi="Arial Narrow"/>
                <w:bCs/>
              </w:rPr>
              <w:t>)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6F25A3" w:rsidRPr="006F25A3" w:rsidRDefault="006F25A3" w:rsidP="006F25A3">
            <w:pPr>
              <w:spacing w:after="120"/>
              <w:jc w:val="both"/>
              <w:rPr>
                <w:rFonts w:ascii="Arial Narrow" w:hAnsi="Arial Narrow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Κανονισμοί</w:t>
            </w:r>
            <w:r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Ισχύουν οι </w:t>
            </w:r>
            <w:proofErr w:type="spellStart"/>
            <w:r w:rsidRPr="006F25A3">
              <w:rPr>
                <w:rFonts w:ascii="Arial Narrow" w:hAnsi="Arial Narrow"/>
              </w:rPr>
              <w:t>επίσηµοι</w:t>
            </w:r>
            <w:proofErr w:type="spellEnd"/>
            <w:r w:rsidRPr="006F25A3">
              <w:rPr>
                <w:rFonts w:ascii="Arial Narrow" w:hAnsi="Arial Narrow"/>
              </w:rPr>
              <w:t xml:space="preserve"> </w:t>
            </w:r>
            <w:proofErr w:type="spellStart"/>
            <w:r w:rsidRPr="006F25A3">
              <w:rPr>
                <w:rFonts w:ascii="Arial Narrow" w:hAnsi="Arial Narrow"/>
              </w:rPr>
              <w:t>κανονισµοί</w:t>
            </w:r>
            <w:proofErr w:type="spellEnd"/>
            <w:r w:rsidRPr="006F25A3">
              <w:rPr>
                <w:rFonts w:ascii="Arial Narrow" w:hAnsi="Arial Narrow"/>
              </w:rPr>
              <w:t xml:space="preserve"> σκακιού της Ελληνικής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(ΕΣΟ) και της </w:t>
            </w:r>
            <w:proofErr w:type="spellStart"/>
            <w:r w:rsidRPr="006F25A3">
              <w:rPr>
                <w:rFonts w:ascii="Arial Narrow" w:hAnsi="Arial Narrow"/>
              </w:rPr>
              <w:t>∆ιεθνούς</w:t>
            </w:r>
            <w:proofErr w:type="spellEnd"/>
            <w:r w:rsidRPr="006F25A3">
              <w:rPr>
                <w:rFonts w:ascii="Arial Narrow" w:hAnsi="Arial Narrow"/>
              </w:rPr>
              <w:t xml:space="preserve">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 w:rsidRPr="006F25A3">
              <w:rPr>
                <w:rFonts w:ascii="Arial Narrow" w:hAnsi="Arial Narrow"/>
              </w:rPr>
              <w:t xml:space="preserve"> (FIDE)</w:t>
            </w:r>
            <w:r>
              <w:rPr>
                <w:rFonts w:ascii="Arial Narrow" w:hAnsi="Arial Narrow"/>
              </w:rPr>
              <w:t>.</w:t>
            </w:r>
          </w:p>
          <w:p w:rsidR="000273CF" w:rsidRPr="000273CF" w:rsidRDefault="009D74D4" w:rsidP="006F25A3">
            <w:pPr>
              <w:spacing w:after="120"/>
              <w:jc w:val="both"/>
              <w:rPr>
                <w:rFonts w:eastAsiaTheme="minorEastAsia"/>
                <w:b/>
                <w:lang w:eastAsia="zh-CN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Δικαίωμα συμμετοχής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>έχου</w:t>
            </w:r>
            <w:r w:rsidR="00674FF8" w:rsidRPr="00497769">
              <w:rPr>
                <w:rFonts w:ascii="Arial Narrow" w:hAnsi="Arial Narrow"/>
                <w:bCs/>
              </w:rPr>
              <w:t>ν</w:t>
            </w:r>
            <w:r w:rsidR="00674FF8" w:rsidRPr="00497769">
              <w:t xml:space="preserve"> </w:t>
            </w:r>
            <w:r w:rsidR="00805C2F" w:rsidRPr="00497769">
              <w:t xml:space="preserve">όλοι οι αθλητές </w:t>
            </w:r>
            <w:r w:rsidR="003765FF">
              <w:t xml:space="preserve">με </w:t>
            </w:r>
            <w:r w:rsidR="006014AB">
              <w:t xml:space="preserve">έκτακτη συνδρομή («παράβολο») </w:t>
            </w:r>
            <w:r w:rsidR="006014AB" w:rsidRPr="003765FF">
              <w:rPr>
                <w:b/>
              </w:rPr>
              <w:t>5,00€</w:t>
            </w:r>
            <w:r w:rsidR="00F16610">
              <w:rPr>
                <w:rFonts w:eastAsiaTheme="minorEastAsia"/>
                <w:b/>
                <w:lang w:eastAsia="zh-CN"/>
              </w:rPr>
              <w:t>.</w:t>
            </w:r>
            <w:r w:rsidR="000273CF">
              <w:rPr>
                <w:rFonts w:eastAsiaTheme="minorEastAsia"/>
                <w:b/>
                <w:lang w:eastAsia="zh-CN"/>
              </w:rPr>
              <w:t xml:space="preserve"> </w:t>
            </w:r>
            <w:r w:rsidR="000273CF">
              <w:rPr>
                <w:rFonts w:eastAsiaTheme="minorEastAsia"/>
                <w:lang w:eastAsia="zh-CN"/>
              </w:rPr>
              <w:t xml:space="preserve">Όριο συμμετοχών: </w:t>
            </w:r>
            <w:r w:rsidR="000273CF" w:rsidRPr="000273CF">
              <w:rPr>
                <w:rFonts w:eastAsiaTheme="minorEastAsia"/>
                <w:b/>
                <w:lang w:eastAsia="zh-CN"/>
              </w:rPr>
              <w:t>40 άτομα.</w:t>
            </w:r>
          </w:p>
          <w:p w:rsidR="003765FF" w:rsidRPr="003765FF" w:rsidRDefault="009D74D4" w:rsidP="003765FF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Βραβεία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 xml:space="preserve">Στους </w:t>
            </w:r>
            <w:r w:rsidRPr="00497769">
              <w:rPr>
                <w:rFonts w:ascii="Arial Narrow" w:hAnsi="Arial Narrow"/>
                <w:b/>
                <w:bCs/>
              </w:rPr>
              <w:t>3 πρώτους νικητές</w:t>
            </w:r>
            <w:r w:rsidR="00971D0E">
              <w:rPr>
                <w:rFonts w:ascii="Arial Narrow" w:hAnsi="Arial Narrow"/>
                <w:bCs/>
              </w:rPr>
              <w:t xml:space="preserve">, </w:t>
            </w:r>
            <w:r w:rsidR="003765FF">
              <w:rPr>
                <w:rFonts w:ascii="Arial Narrow" w:hAnsi="Arial Narrow"/>
                <w:bCs/>
              </w:rPr>
              <w:t>ανάλογα</w:t>
            </w:r>
            <w:r w:rsidR="00971D0E">
              <w:rPr>
                <w:rFonts w:ascii="Arial Narrow" w:hAnsi="Arial Narrow"/>
                <w:bCs/>
              </w:rPr>
              <w:t xml:space="preserve"> όμως</w:t>
            </w:r>
            <w:r w:rsidR="003765FF">
              <w:rPr>
                <w:rFonts w:ascii="Arial Narrow" w:hAnsi="Arial Narrow"/>
                <w:bCs/>
              </w:rPr>
              <w:t xml:space="preserve"> με τον αριθμό </w:t>
            </w:r>
            <w:r w:rsidR="00971D0E">
              <w:rPr>
                <w:rFonts w:ascii="Arial Narrow" w:hAnsi="Arial Narrow"/>
                <w:bCs/>
              </w:rPr>
              <w:t>των συμμετεχόντων (ενδέχεται ο αριθμός των νικητών να μειωθεί σε περίπτωση λίγων συμμετοχών)</w:t>
            </w:r>
            <w:r w:rsidR="00197074" w:rsidRPr="003765F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Η κατανομή των επάθλων ανακοινώνεται μετά την ολοκλήρωση</w:t>
            </w:r>
            <w:r w:rsidR="00971D0E">
              <w:rPr>
                <w:rFonts w:ascii="Arial Narrow" w:hAnsi="Arial Narrow"/>
                <w:bCs/>
              </w:rPr>
              <w:t xml:space="preserve"> του 1</w:t>
            </w:r>
            <w:r w:rsidR="00971D0E" w:rsidRPr="00971D0E">
              <w:rPr>
                <w:rFonts w:ascii="Arial Narrow" w:hAnsi="Arial Narrow"/>
                <w:bCs/>
                <w:vertAlign w:val="superscript"/>
              </w:rPr>
              <w:t>ου</w:t>
            </w:r>
            <w:r w:rsidR="00971D0E">
              <w:rPr>
                <w:rFonts w:ascii="Arial Narrow" w:hAnsi="Arial Narrow"/>
                <w:bCs/>
              </w:rPr>
              <w:t xml:space="preserve"> γύρου του τουρνουά</w:t>
            </w:r>
            <w:r w:rsidR="003765FF" w:rsidRPr="003765FF">
              <w:rPr>
                <w:rFonts w:ascii="Arial Narrow" w:hAnsi="Arial Narrow"/>
                <w:bCs/>
              </w:rPr>
              <w:t>.</w:t>
            </w:r>
            <w:r w:rsidR="000273CF">
              <w:rPr>
                <w:rFonts w:ascii="Arial Narrow" w:hAnsi="Arial Narrow"/>
                <w:bCs/>
              </w:rPr>
              <w:t xml:space="preserve"> </w:t>
            </w:r>
            <w:r w:rsidR="00B006D9">
              <w:rPr>
                <w:rFonts w:ascii="Arial Narrow" w:hAnsi="Arial Narrow"/>
                <w:bCs/>
              </w:rPr>
              <w:t xml:space="preserve">Οι νικητές λαμβάνουν τουλάχιστον </w:t>
            </w:r>
            <w:r w:rsidR="00B006D9" w:rsidRPr="00150943">
              <w:rPr>
                <w:rFonts w:ascii="Arial Narrow" w:hAnsi="Arial Narrow"/>
                <w:b/>
                <w:bCs/>
              </w:rPr>
              <w:t>το 50%</w:t>
            </w:r>
            <w:r w:rsidR="00B006D9">
              <w:rPr>
                <w:rFonts w:ascii="Arial Narrow" w:hAnsi="Arial Narrow"/>
                <w:bCs/>
              </w:rPr>
              <w:t xml:space="preserve"> των συνολικών παραβόλων, με τον πρώτο να </w:t>
            </w:r>
            <w:r w:rsidR="000273CF">
              <w:rPr>
                <w:rFonts w:ascii="Arial Narrow" w:hAnsi="Arial Narrow"/>
                <w:bCs/>
              </w:rPr>
              <w:t xml:space="preserve">λαμβάνει το </w:t>
            </w:r>
            <w:r w:rsidR="000273CF" w:rsidRPr="000273CF">
              <w:rPr>
                <w:rFonts w:ascii="Arial Narrow" w:hAnsi="Arial Narrow"/>
                <w:b/>
                <w:bCs/>
              </w:rPr>
              <w:t>25%</w:t>
            </w:r>
            <w:r w:rsidR="00B006D9">
              <w:rPr>
                <w:rFonts w:ascii="Arial Narrow" w:hAnsi="Arial Narrow"/>
                <w:bCs/>
              </w:rPr>
              <w:t xml:space="preserve">, τον δεύτερο </w:t>
            </w:r>
            <w:r w:rsidR="000273CF">
              <w:rPr>
                <w:rFonts w:ascii="Arial Narrow" w:hAnsi="Arial Narrow"/>
                <w:bCs/>
              </w:rPr>
              <w:t>το</w:t>
            </w:r>
            <w:r w:rsidR="00B006D9">
              <w:rPr>
                <w:rFonts w:ascii="Arial Narrow" w:hAnsi="Arial Narrow"/>
                <w:bCs/>
              </w:rPr>
              <w:t xml:space="preserve"> </w:t>
            </w:r>
            <w:r w:rsidR="000273CF" w:rsidRPr="000273CF">
              <w:rPr>
                <w:rFonts w:ascii="Arial Narrow" w:hAnsi="Arial Narrow"/>
                <w:b/>
                <w:bCs/>
              </w:rPr>
              <w:t>15%</w:t>
            </w:r>
            <w:r w:rsidR="00B006D9">
              <w:rPr>
                <w:rFonts w:ascii="Arial Narrow" w:hAnsi="Arial Narrow"/>
                <w:bCs/>
              </w:rPr>
              <w:t xml:space="preserve"> και τον τρίτο</w:t>
            </w:r>
            <w:r w:rsidR="000273CF">
              <w:rPr>
                <w:rFonts w:ascii="Arial Narrow" w:hAnsi="Arial Narrow"/>
                <w:bCs/>
              </w:rPr>
              <w:t xml:space="preserve"> το </w:t>
            </w:r>
            <w:r w:rsidR="000273CF" w:rsidRPr="000273CF">
              <w:rPr>
                <w:rFonts w:ascii="Arial Narrow" w:hAnsi="Arial Narrow"/>
                <w:b/>
                <w:bCs/>
              </w:rPr>
              <w:t>10%</w:t>
            </w:r>
            <w:r w:rsidR="000273C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Τα έπαθλα </w:t>
            </w:r>
            <w:r w:rsidR="003765FF" w:rsidRPr="003765FF">
              <w:rPr>
                <w:rFonts w:ascii="Arial Narrow" w:hAnsi="Arial Narrow"/>
                <w:b/>
              </w:rPr>
              <w:t xml:space="preserve">δεν </w:t>
            </w:r>
            <w:r w:rsidR="003765FF" w:rsidRPr="003765FF">
              <w:rPr>
                <w:rFonts w:ascii="Arial Narrow" w:hAnsi="Arial Narrow"/>
              </w:rPr>
              <w:t>μοιράζονται</w:t>
            </w:r>
            <w:r w:rsidR="003765FF" w:rsidRPr="003765FF">
              <w:rPr>
                <w:rFonts w:ascii="Arial Narrow" w:hAnsi="Arial Narrow"/>
                <w:bCs/>
              </w:rPr>
              <w:t xml:space="preserve"> σε ισοβαθμίες! Οι ισοβαθμίες αίρονται σύμφωνα με τα κριτήρια. Έπαθλα δικαιούνται μόνον όσοι ολοκληρώνουν το τουρνουά.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Αίθουσα αγώνων</w:t>
            </w:r>
            <w:r w:rsidR="00674FF8" w:rsidRPr="006F25A3">
              <w:rPr>
                <w:rFonts w:ascii="Arial Narrow" w:hAnsi="Arial Narrow"/>
                <w:bCs/>
              </w:rPr>
              <w:t>: Λυκούργου 50</w:t>
            </w:r>
            <w:r w:rsidRPr="006F25A3">
              <w:rPr>
                <w:rFonts w:ascii="Arial Narrow" w:hAnsi="Arial Narrow"/>
                <w:bCs/>
              </w:rPr>
              <w:t>, Καλλιθέα, τηλέφωνο 210-959216</w:t>
            </w:r>
            <w:r w:rsidR="00674FF8" w:rsidRPr="006F25A3">
              <w:rPr>
                <w:rFonts w:ascii="Arial Narrow" w:hAnsi="Arial Narrow"/>
                <w:bCs/>
              </w:rPr>
              <w:t>3</w:t>
            </w:r>
            <w:r w:rsidRPr="006F25A3">
              <w:rPr>
                <w:rFonts w:ascii="Arial Narrow" w:hAnsi="Arial Narrow"/>
                <w:bCs/>
              </w:rPr>
              <w:t>, υπεύθυνο</w:t>
            </w:r>
            <w:r w:rsidR="00F16610">
              <w:rPr>
                <w:rFonts w:ascii="Arial Narrow" w:hAnsi="Arial Narrow"/>
                <w:bCs/>
              </w:rPr>
              <w:t>ι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  <w:b/>
                <w:bCs/>
              </w:rPr>
              <w:t xml:space="preserve">κ.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F16610">
              <w:rPr>
                <w:rFonts w:ascii="Arial Narrow" w:hAnsi="Arial Narrow"/>
                <w:bCs/>
              </w:rPr>
              <w:t xml:space="preserve"> και </w:t>
            </w:r>
            <w:r w:rsidR="00F16610" w:rsidRPr="00F16610">
              <w:rPr>
                <w:rFonts w:ascii="Arial Narrow" w:hAnsi="Arial Narrow"/>
                <w:b/>
                <w:bCs/>
              </w:rPr>
              <w:t xml:space="preserve">κ. Αργύρης </w:t>
            </w:r>
            <w:proofErr w:type="spellStart"/>
            <w:r w:rsidR="00F16610" w:rsidRPr="00F16610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F16610" w:rsidRPr="00F16610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Πληροφορίες και εγγραφές</w:t>
            </w:r>
            <w:r w:rsidRPr="006F25A3">
              <w:rPr>
                <w:rFonts w:ascii="Arial Narrow" w:hAnsi="Arial Narrow"/>
                <w:bCs/>
              </w:rPr>
              <w:t xml:space="preserve">: </w:t>
            </w:r>
            <w:r w:rsidR="006F25A3">
              <w:rPr>
                <w:rFonts w:ascii="Arial Narrow" w:hAnsi="Arial Narrow"/>
                <w:bCs/>
              </w:rPr>
              <w:t xml:space="preserve">την ημέρα έναρξης των αγώνων </w:t>
            </w:r>
            <w:r w:rsidR="00983A48">
              <w:rPr>
                <w:rFonts w:ascii="Arial Narrow" w:hAnsi="Arial Narrow"/>
                <w:bCs/>
              </w:rPr>
              <w:t xml:space="preserve">στην αίθουσα αγώνων </w:t>
            </w:r>
            <w:r w:rsidR="005E5743">
              <w:rPr>
                <w:rFonts w:ascii="Arial Narrow" w:hAnsi="Arial Narrow"/>
                <w:bCs/>
              </w:rPr>
              <w:t>και μέχρι τις 1</w:t>
            </w:r>
            <w:r w:rsidR="005E5743" w:rsidRPr="005E5743">
              <w:rPr>
                <w:rFonts w:ascii="Arial Narrow" w:hAnsi="Arial Narrow"/>
                <w:bCs/>
              </w:rPr>
              <w:t>8</w:t>
            </w:r>
            <w:r w:rsidR="00096989">
              <w:rPr>
                <w:rFonts w:ascii="Arial Narrow" w:hAnsi="Arial Narrow"/>
                <w:bCs/>
              </w:rPr>
              <w:t xml:space="preserve">:00 </w:t>
            </w:r>
            <w:proofErr w:type="spellStart"/>
            <w:r w:rsidR="00096989">
              <w:rPr>
                <w:rFonts w:ascii="Arial Narrow" w:hAnsi="Arial Narrow"/>
                <w:bCs/>
              </w:rPr>
              <w:t>μ</w:t>
            </w:r>
            <w:r w:rsidR="006F25A3">
              <w:rPr>
                <w:rFonts w:ascii="Arial Narrow" w:hAnsi="Arial Narrow"/>
                <w:bCs/>
              </w:rPr>
              <w:t>.μ</w:t>
            </w:r>
            <w:proofErr w:type="spellEnd"/>
            <w:r w:rsidR="006F25A3">
              <w:rPr>
                <w:rFonts w:ascii="Arial Narrow" w:hAnsi="Arial Narrow"/>
                <w:bCs/>
              </w:rPr>
              <w:t>.</w:t>
            </w:r>
            <w:r w:rsidRPr="006F25A3">
              <w:rPr>
                <w:rFonts w:ascii="Arial Narrow" w:hAnsi="Arial Narrow"/>
                <w:bCs/>
              </w:rPr>
              <w:t xml:space="preserve"> και στα τηλέφωνα</w:t>
            </w:r>
            <w:r w:rsidR="00470640">
              <w:rPr>
                <w:rFonts w:ascii="Arial Narrow" w:hAnsi="Arial Narrow"/>
                <w:bCs/>
              </w:rPr>
              <w:t>: κ</w:t>
            </w:r>
            <w:r w:rsidR="00197074" w:rsidRPr="006F25A3">
              <w:rPr>
                <w:rFonts w:ascii="Arial Narrow" w:hAnsi="Arial Narrow"/>
                <w:bCs/>
              </w:rPr>
              <w:t xml:space="preserve">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6978163199</w:t>
            </w:r>
            <w:r w:rsidRPr="006F25A3">
              <w:rPr>
                <w:rFonts w:ascii="Arial Narrow" w:hAnsi="Arial Narrow"/>
                <w:bCs/>
              </w:rPr>
              <w:t>,</w:t>
            </w:r>
            <w:r w:rsidR="003449D7" w:rsidRPr="006F25A3">
              <w:rPr>
                <w:rFonts w:ascii="Arial Narrow" w:hAnsi="Arial Narrow"/>
                <w:bCs/>
              </w:rPr>
              <w:t xml:space="preserve"> κ. </w:t>
            </w:r>
            <w:r w:rsidR="003765FF" w:rsidRPr="003765FF">
              <w:rPr>
                <w:rFonts w:ascii="Arial Narrow" w:hAnsi="Arial Narrow"/>
                <w:b/>
                <w:bCs/>
              </w:rPr>
              <w:t xml:space="preserve">Αργύρης </w:t>
            </w:r>
            <w:proofErr w:type="spellStart"/>
            <w:r w:rsidR="003765FF" w:rsidRPr="003765FF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6937260990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9D74D4" w:rsidRPr="006F25A3" w:rsidRDefault="009D74D4">
            <w:pPr>
              <w:pStyle w:val="ae"/>
              <w:tabs>
                <w:tab w:val="clear" w:pos="4153"/>
                <w:tab w:val="clear" w:pos="8306"/>
              </w:tabs>
              <w:spacing w:before="40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Κριτήρια ισοβαθμίας:</w:t>
            </w:r>
          </w:p>
          <w:p w:rsidR="009D74D4" w:rsidRPr="006D1618" w:rsidRDefault="003765FF">
            <w:pPr>
              <w:jc w:val="both"/>
              <w:rPr>
                <w:rFonts w:ascii="Arial Narrow" w:eastAsiaTheme="minorEastAsia" w:hAnsi="Arial Narrow"/>
                <w:b/>
                <w:bCs/>
                <w:lang w:eastAsia="zh-CN"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74D4" w:rsidRPr="006F25A3">
              <w:rPr>
                <w:rFonts w:ascii="Arial Narrow" w:hAnsi="Arial Narrow"/>
                <w:b/>
              </w:rPr>
              <w:t>)</w:t>
            </w:r>
            <w:r w:rsidR="0024685A">
              <w:rPr>
                <w:rFonts w:ascii="Arial Narrow" w:hAnsi="Arial Narrow"/>
                <w:b/>
              </w:rPr>
              <w:t xml:space="preserve"> τα μεταξύ των ισοβαθμούντων παιχνίδια </w:t>
            </w:r>
            <w:r>
              <w:rPr>
                <w:rFonts w:ascii="Arial Narrow" w:hAnsi="Arial Narrow"/>
                <w:b/>
              </w:rPr>
              <w:t>2</w:t>
            </w:r>
            <w:r w:rsidR="006F25A3" w:rsidRPr="000273CF">
              <w:rPr>
                <w:rFonts w:ascii="Arial Narrow" w:hAnsi="Arial Narrow"/>
              </w:rPr>
              <w:t xml:space="preserve">) </w:t>
            </w:r>
            <w:r w:rsidR="006D1618">
              <w:rPr>
                <w:rFonts w:ascii="Arial Narrow" w:hAnsi="Arial Narrow"/>
                <w:b/>
                <w:lang w:val="en-US"/>
              </w:rPr>
              <w:t>Buchholz</w:t>
            </w:r>
            <w:r w:rsidR="006D1618" w:rsidRPr="006D1618">
              <w:rPr>
                <w:rFonts w:ascii="Arial Narrow" w:hAnsi="Arial Narrow"/>
                <w:b/>
              </w:rPr>
              <w:t xml:space="preserve">, 3) 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>αθροιστική</w:t>
            </w:r>
            <w:r w:rsidR="006A1B12" w:rsidRPr="006A1B12">
              <w:rPr>
                <w:rFonts w:ascii="Arial Narrow" w:eastAsiaTheme="minorEastAsia" w:hAnsi="Arial Narrow"/>
                <w:b/>
                <w:lang w:eastAsia="zh-CN"/>
              </w:rPr>
              <w:t xml:space="preserve"> </w:t>
            </w:r>
            <w:r w:rsidR="002E4C69" w:rsidRPr="002E4C69">
              <w:rPr>
                <w:rFonts w:ascii="Arial Narrow" w:eastAsiaTheme="minorEastAsia" w:hAnsi="Arial Narrow"/>
                <w:b/>
                <w:lang w:eastAsia="zh-CN"/>
              </w:rPr>
              <w:t>-</w:t>
            </w:r>
            <w:r w:rsidR="002E4C69">
              <w:rPr>
                <w:rFonts w:ascii="Arial Narrow" w:eastAsiaTheme="minorEastAsia" w:hAnsi="Arial Narrow"/>
                <w:b/>
                <w:lang w:eastAsia="zh-CN"/>
              </w:rPr>
              <w:t xml:space="preserve"> προοδευτική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 xml:space="preserve"> βαθμολογία </w:t>
            </w:r>
            <w:r w:rsidR="006D1618">
              <w:rPr>
                <w:rFonts w:ascii="Arial Narrow" w:eastAsiaTheme="minorEastAsia" w:hAnsi="Arial Narrow"/>
                <w:b/>
                <w:lang w:val="en-US" w:eastAsia="zh-CN"/>
              </w:rPr>
              <w:t>FIDE</w:t>
            </w:r>
            <w:r w:rsidR="006D1618" w:rsidRPr="006D1618">
              <w:rPr>
                <w:rFonts w:ascii="Arial Narrow" w:eastAsiaTheme="minorEastAsia" w:hAnsi="Arial Narrow"/>
                <w:b/>
                <w:lang w:eastAsia="zh-CN"/>
              </w:rPr>
              <w:t>.</w:t>
            </w:r>
          </w:p>
          <w:p w:rsidR="00983A48" w:rsidRPr="006F25A3" w:rsidRDefault="00B075B4" w:rsidP="00983A48">
            <w:pPr>
              <w:spacing w:before="12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Διαιτητέ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ς:</w:t>
            </w:r>
            <w:r w:rsidR="003765FF">
              <w:rPr>
                <w:rFonts w:ascii="Arial Narrow" w:hAnsi="Arial Narrow"/>
                <w:bCs/>
              </w:rPr>
              <w:t xml:space="preserve"> Α. </w:t>
            </w:r>
            <w:proofErr w:type="spellStart"/>
            <w:r w:rsidR="003765FF">
              <w:rPr>
                <w:rFonts w:ascii="Arial Narrow" w:hAnsi="Arial Narrow"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&amp; Δ. Γαλάνης</w:t>
            </w:r>
            <w:r w:rsidR="00096989">
              <w:rPr>
                <w:rFonts w:ascii="Arial Narrow" w:hAnsi="Arial Narrow"/>
                <w:bCs/>
              </w:rPr>
              <w:t>,</w:t>
            </w:r>
            <w:r w:rsidR="009D74D4" w:rsidRPr="006F25A3">
              <w:rPr>
                <w:rFonts w:ascii="Arial Narrow" w:hAnsi="Arial Narrow"/>
                <w:bCs/>
              </w:rPr>
              <w:t xml:space="preserve">  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Διευθυντής αγώνων: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Π. Ντελής</w:t>
            </w:r>
            <w:r w:rsidR="00983A48">
              <w:rPr>
                <w:rFonts w:ascii="Arial Narrow" w:hAnsi="Arial Narrow"/>
                <w:bCs/>
              </w:rPr>
              <w:t>.</w:t>
            </w:r>
          </w:p>
        </w:tc>
      </w:tr>
    </w:tbl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983A48">
      <w:pgSz w:w="11906" w:h="16838" w:code="9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9D74D4"/>
    <w:rsid w:val="00014B44"/>
    <w:rsid w:val="00021FC7"/>
    <w:rsid w:val="000273CF"/>
    <w:rsid w:val="00032551"/>
    <w:rsid w:val="00054B58"/>
    <w:rsid w:val="00096989"/>
    <w:rsid w:val="000A151C"/>
    <w:rsid w:val="000A4314"/>
    <w:rsid w:val="000B1626"/>
    <w:rsid w:val="000E43DD"/>
    <w:rsid w:val="000F4F51"/>
    <w:rsid w:val="0010123C"/>
    <w:rsid w:val="00150943"/>
    <w:rsid w:val="00164809"/>
    <w:rsid w:val="00197074"/>
    <w:rsid w:val="001A3493"/>
    <w:rsid w:val="001A6097"/>
    <w:rsid w:val="001E46DD"/>
    <w:rsid w:val="001E479B"/>
    <w:rsid w:val="00204F84"/>
    <w:rsid w:val="0023538C"/>
    <w:rsid w:val="0024685A"/>
    <w:rsid w:val="002E4C69"/>
    <w:rsid w:val="002F1847"/>
    <w:rsid w:val="002F2156"/>
    <w:rsid w:val="0032010A"/>
    <w:rsid w:val="003449D7"/>
    <w:rsid w:val="003549DF"/>
    <w:rsid w:val="003755E3"/>
    <w:rsid w:val="003765FF"/>
    <w:rsid w:val="00385968"/>
    <w:rsid w:val="003A1E20"/>
    <w:rsid w:val="003C606A"/>
    <w:rsid w:val="003E39B6"/>
    <w:rsid w:val="00436079"/>
    <w:rsid w:val="004510B4"/>
    <w:rsid w:val="0046799B"/>
    <w:rsid w:val="00470640"/>
    <w:rsid w:val="004812F1"/>
    <w:rsid w:val="0049573F"/>
    <w:rsid w:val="00497769"/>
    <w:rsid w:val="004A02FB"/>
    <w:rsid w:val="004E0A14"/>
    <w:rsid w:val="0051471D"/>
    <w:rsid w:val="00541ABA"/>
    <w:rsid w:val="00562CB1"/>
    <w:rsid w:val="0058328D"/>
    <w:rsid w:val="005D2038"/>
    <w:rsid w:val="005E5743"/>
    <w:rsid w:val="005E6025"/>
    <w:rsid w:val="006014AB"/>
    <w:rsid w:val="006028A9"/>
    <w:rsid w:val="00620272"/>
    <w:rsid w:val="00630217"/>
    <w:rsid w:val="0063411C"/>
    <w:rsid w:val="00652361"/>
    <w:rsid w:val="00655E81"/>
    <w:rsid w:val="00674FF8"/>
    <w:rsid w:val="00694C4F"/>
    <w:rsid w:val="006A1B12"/>
    <w:rsid w:val="006D1618"/>
    <w:rsid w:val="006F25A3"/>
    <w:rsid w:val="0073550F"/>
    <w:rsid w:val="007F19BA"/>
    <w:rsid w:val="007F2CFD"/>
    <w:rsid w:val="007F556D"/>
    <w:rsid w:val="007F6A84"/>
    <w:rsid w:val="00805C2F"/>
    <w:rsid w:val="00827B84"/>
    <w:rsid w:val="00830A5E"/>
    <w:rsid w:val="00837ABD"/>
    <w:rsid w:val="0085616C"/>
    <w:rsid w:val="008A3AD6"/>
    <w:rsid w:val="0093608A"/>
    <w:rsid w:val="00971D0E"/>
    <w:rsid w:val="00983A48"/>
    <w:rsid w:val="009D74D4"/>
    <w:rsid w:val="00A00ED6"/>
    <w:rsid w:val="00A13FCD"/>
    <w:rsid w:val="00A43852"/>
    <w:rsid w:val="00A80710"/>
    <w:rsid w:val="00A9016A"/>
    <w:rsid w:val="00A953A0"/>
    <w:rsid w:val="00AB4F21"/>
    <w:rsid w:val="00B006D9"/>
    <w:rsid w:val="00B02188"/>
    <w:rsid w:val="00B075B4"/>
    <w:rsid w:val="00B15E71"/>
    <w:rsid w:val="00B71C44"/>
    <w:rsid w:val="00BD23E2"/>
    <w:rsid w:val="00BF7562"/>
    <w:rsid w:val="00C12AD3"/>
    <w:rsid w:val="00C14916"/>
    <w:rsid w:val="00C3730E"/>
    <w:rsid w:val="00C74192"/>
    <w:rsid w:val="00CA13DA"/>
    <w:rsid w:val="00CD7822"/>
    <w:rsid w:val="00D844CE"/>
    <w:rsid w:val="00D91E7B"/>
    <w:rsid w:val="00DA030D"/>
    <w:rsid w:val="00DC0211"/>
    <w:rsid w:val="00DE7B54"/>
    <w:rsid w:val="00E07B1D"/>
    <w:rsid w:val="00E107C4"/>
    <w:rsid w:val="00E22570"/>
    <w:rsid w:val="00E22588"/>
    <w:rsid w:val="00E5159D"/>
    <w:rsid w:val="00E51CC0"/>
    <w:rsid w:val="00E85145"/>
    <w:rsid w:val="00EA517D"/>
    <w:rsid w:val="00F16610"/>
    <w:rsid w:val="00F7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3FCD"/>
    <w:rPr>
      <w:sz w:val="24"/>
      <w:szCs w:val="24"/>
      <w:lang w:eastAsia="el-GR"/>
    </w:rPr>
  </w:style>
  <w:style w:type="paragraph" w:styleId="1">
    <w:name w:val="heading 1"/>
    <w:basedOn w:val="a1"/>
    <w:next w:val="a1"/>
    <w:qFormat/>
    <w:rsid w:val="00A13F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A13FCD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A13FCD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  <w:lang w:eastAsia="el-GR"/>
    </w:rPr>
  </w:style>
  <w:style w:type="paragraph" w:customStyle="1" w:styleId="HeadChap">
    <w:name w:val="HeadChap"/>
    <w:next w:val="a1"/>
    <w:autoRedefine/>
    <w:rsid w:val="00A13FCD"/>
    <w:pPr>
      <w:spacing w:after="120" w:line="360" w:lineRule="auto"/>
      <w:jc w:val="center"/>
    </w:pPr>
    <w:rPr>
      <w:b/>
      <w:i/>
      <w:color w:val="993300"/>
      <w:sz w:val="28"/>
      <w:szCs w:val="24"/>
      <w:lang w:eastAsia="el-GR"/>
    </w:rPr>
  </w:style>
  <w:style w:type="paragraph" w:customStyle="1" w:styleId="HeadSbTt">
    <w:name w:val="HeadSbTt"/>
    <w:rsid w:val="00A13FCD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  <w:lang w:eastAsia="el-GR"/>
    </w:rPr>
  </w:style>
  <w:style w:type="paragraph" w:customStyle="1" w:styleId="QuotHead">
    <w:name w:val="QuotHead"/>
    <w:rsid w:val="00A13FCD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  <w:lang w:eastAsia="el-GR"/>
    </w:rPr>
  </w:style>
  <w:style w:type="paragraph" w:customStyle="1" w:styleId="QuotSbTt">
    <w:name w:val="QuotSbTt"/>
    <w:basedOn w:val="HeadSbTt"/>
    <w:rsid w:val="00A13FCD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A13FCD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A13FCD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A13FCD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A13FCD"/>
    <w:pPr>
      <w:ind w:left="1135" w:hanging="284"/>
    </w:pPr>
  </w:style>
  <w:style w:type="paragraph" w:customStyle="1" w:styleId="RulesTextInd15">
    <w:name w:val="RulesTextInd15"/>
    <w:basedOn w:val="RulesText"/>
    <w:rsid w:val="00A13FCD"/>
    <w:pPr>
      <w:ind w:left="851"/>
    </w:pPr>
  </w:style>
  <w:style w:type="paragraph" w:customStyle="1" w:styleId="RulesBullet15">
    <w:name w:val="RulesBullet15"/>
    <w:basedOn w:val="RulesText"/>
    <w:rsid w:val="00A13FCD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A13FCD"/>
    <w:pPr>
      <w:ind w:left="1418" w:hanging="1134"/>
    </w:pPr>
  </w:style>
  <w:style w:type="paragraph" w:customStyle="1" w:styleId="RylesTextA5">
    <w:name w:val="RylesTextA5"/>
    <w:basedOn w:val="RulesText"/>
    <w:rsid w:val="00A13FCD"/>
    <w:rPr>
      <w:sz w:val="18"/>
    </w:rPr>
  </w:style>
  <w:style w:type="paragraph" w:customStyle="1" w:styleId="HeadCh03">
    <w:name w:val="HeadCh03"/>
    <w:basedOn w:val="a1"/>
    <w:next w:val="a1"/>
    <w:rsid w:val="00A13FCD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A13FCD"/>
    <w:rPr>
      <w:rFonts w:ascii="Arial" w:hAnsi="Arial"/>
      <w:b w:val="0"/>
    </w:rPr>
  </w:style>
  <w:style w:type="paragraph" w:customStyle="1" w:styleId="TitSec2">
    <w:name w:val="TitSec2"/>
    <w:basedOn w:val="a1"/>
    <w:rsid w:val="00A13FCD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A13FCD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qFormat/>
    <w:rsid w:val="00A13FCD"/>
    <w:rPr>
      <w:i/>
      <w:iCs/>
      <w:color w:val="0000FF"/>
    </w:rPr>
  </w:style>
  <w:style w:type="character" w:styleId="HTML">
    <w:name w:val="HTML Typewriter"/>
    <w:basedOn w:val="a2"/>
    <w:rsid w:val="00A13FCD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A13FCD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A13FCD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A13FCD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A13FCD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A13FCD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A13FCD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A13FCD"/>
    <w:pPr>
      <w:numPr>
        <w:numId w:val="10"/>
      </w:numPr>
    </w:pPr>
  </w:style>
  <w:style w:type="paragraph" w:customStyle="1" w:styleId="CourierInXeri">
    <w:name w:val="CourierInXeri"/>
    <w:basedOn w:val="a1"/>
    <w:rsid w:val="00A13FCD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A13FCD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A13FCD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A13FC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A13FCD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A13FCD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A13FCD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A13FCD"/>
    <w:pPr>
      <w:spacing w:after="120"/>
    </w:pPr>
    <w:rPr>
      <w:b/>
      <w:sz w:val="28"/>
      <w:szCs w:val="28"/>
      <w:lang w:eastAsia="el-GR"/>
    </w:rPr>
  </w:style>
  <w:style w:type="paragraph" w:customStyle="1" w:styleId="Rule">
    <w:name w:val="Rule"/>
    <w:basedOn w:val="a1"/>
    <w:rsid w:val="00A13FCD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A13FCD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A13FCD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A13FCD"/>
  </w:style>
  <w:style w:type="paragraph" w:customStyle="1" w:styleId="BodyIndent">
    <w:name w:val="BodyIndent"/>
    <w:basedOn w:val="BodyStart"/>
    <w:rsid w:val="00A13FCD"/>
    <w:pPr>
      <w:ind w:firstLine="567"/>
    </w:pPr>
  </w:style>
  <w:style w:type="paragraph" w:customStyle="1" w:styleId="Squaredotinsert115pt">
    <w:name w:val="Στυλ Square dot insert + 115 pt"/>
    <w:basedOn w:val="a1"/>
    <w:rsid w:val="00A13FCD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A13FCD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A13FCD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A13FCD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A13FCD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A13FCD"/>
    <w:rPr>
      <w:i/>
      <w:iCs/>
      <w:color w:val="800000"/>
    </w:rPr>
  </w:style>
  <w:style w:type="paragraph" w:customStyle="1" w:styleId="a9">
    <w:name w:val="Στυλ Εντονα"/>
    <w:basedOn w:val="a1"/>
    <w:rsid w:val="00A13FCD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A13FCD"/>
    <w:rPr>
      <w:rFonts w:ascii="Arial" w:hAnsi="Arial"/>
      <w:i/>
    </w:rPr>
  </w:style>
  <w:style w:type="paragraph" w:customStyle="1" w:styleId="ab">
    <w:name w:val="Στυλ Τμήμα Εσοχή"/>
    <w:basedOn w:val="ac"/>
    <w:rsid w:val="00A13FCD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A13FCD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A13FCD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A13FCD"/>
    <w:rPr>
      <w:color w:val="0000FF"/>
      <w:lang w:eastAsia="en-US"/>
    </w:rPr>
  </w:style>
  <w:style w:type="paragraph" w:customStyle="1" w:styleId="INDEX2">
    <w:name w:val="Στυλ INDEX2"/>
    <w:basedOn w:val="INDEX1"/>
    <w:rsid w:val="00A13FCD"/>
    <w:pPr>
      <w:ind w:left="567"/>
    </w:pPr>
  </w:style>
  <w:style w:type="paragraph" w:styleId="ad">
    <w:name w:val="Body Text"/>
    <w:basedOn w:val="a1"/>
    <w:rsid w:val="00A13FCD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rsid w:val="00A13FCD"/>
    <w:rPr>
      <w:color w:val="0000FF"/>
      <w:u w:val="single"/>
    </w:rPr>
  </w:style>
  <w:style w:type="paragraph" w:styleId="ae">
    <w:name w:val="header"/>
    <w:basedOn w:val="a1"/>
    <w:rsid w:val="00A13FCD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A13FCD"/>
    <w:rPr>
      <w:rFonts w:ascii="Tahoma" w:hAnsi="Tahoma" w:cs="Tahoma"/>
      <w:sz w:val="16"/>
      <w:szCs w:val="16"/>
    </w:rPr>
  </w:style>
  <w:style w:type="paragraph" w:styleId="af0">
    <w:name w:val="List Paragraph"/>
    <w:basedOn w:val="a1"/>
    <w:uiPriority w:val="34"/>
    <w:qFormat/>
    <w:rsid w:val="00246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pachess.wordpres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2385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http://kappachess.wordpress.com/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Archie</cp:lastModifiedBy>
  <cp:revision>36</cp:revision>
  <cp:lastPrinted>2008-09-08T11:01:00Z</cp:lastPrinted>
  <dcterms:created xsi:type="dcterms:W3CDTF">2016-10-31T20:45:00Z</dcterms:created>
  <dcterms:modified xsi:type="dcterms:W3CDTF">2017-04-24T15:20:00Z</dcterms:modified>
</cp:coreProperties>
</file>