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/>
        <w:drawing>
          <wp:inline distB="0" distT="0" distL="0" distR="0">
            <wp:extent cx="1569720" cy="1561465"/>
            <wp:effectExtent b="0" l="0" r="0" t="0"/>
            <wp:docPr descr="Sfragida" id="1" name="image1.png"/>
            <a:graphic>
              <a:graphicData uri="http://schemas.openxmlformats.org/drawingml/2006/picture">
                <pic:pic>
                  <pic:nvPicPr>
                    <pic:cNvPr descr="Sfragida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14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Χριστουγεννιάτικο Ατομικό Νεανικό Τουρνουά Rapid Σ.Ο.Αιγάλεω 2025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(Κυριακή 28 Δεκεμβρίου 2025, 5:30 μ.μ.)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Περιγραφή: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Ατομικό νεανικό τουρνουά rapid με ελβετικό σύστημα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γύρων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(ανάλογα με τις συμμετοχές) σε δύο Ομίλους (Α’ και Β’) και χρόνο σκέψης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 λεπτά ανά παίκτη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για όλη την παρτίδα και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προσθήκη 3 δευτερολέπτων ανά κίνηση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από την πρώτη κίνηση. Αν οι συμμετοχές είναι ≤6 θα εφαρμοστεί σύστημα πουλ. Το τουρνουά θα υπολογιστεί για εθνική αξιολόγηση.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Πρόγραμμα: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Κυριακή 28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Δεκεμβρίου 2025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Προσέλευση – Εγγραφές - Επιβεβαίωση Συμμετοχών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5.00 – 5:25 μ.μ.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Έναρξη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5:30 μ.μ.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Λήξη – Απονομές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8:30 μ.μ.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Σκακιστής/τρια που δεν προσήλθε στον αγωνιστικό χώρο εντός πέντε λεπτών από την προγραμματισμένη ώρα έναρξης του γύρου μηδενίζεται. Σκακιστής/τρια που δεν αγωνίστηκε σε κάποιο γύρο χωρίς να ενημερώσει τους διοργανωτές θεωρείται ότι αποχώρησε από το τουρνουά.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Χώρος διεξαγωγής αγώνων: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Εντευκτήριο του Σ.Ο. Αιγάλεω (Ιερά Οδός και Σούτσου 1, Πλατεία Ηρώων Πολυτεχνείου (Δαβάκη) έναντι Εθνικής τράπεζας, τηλ. 210-5910421, 500 μέτρα από τον σταθμό μετρό Αγία Μαρίνα).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Συμμετοχή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Δικαίωμα συμμετοχής έχουν όλοι οι σκακιστές και σκακίστριες ανεξαρτήτως βαθμού αξιολόγησης, γεννηθέντες από το 2009 και μετά (κάτω των 16 ετών).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Το παράβολο συμμετοχής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ορίζεται στα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ευρώ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Το τουρνουά θα διεξαχθεί σε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δύο ομίλους Α’ &amp; Β’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 Όμιλος: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Ελβετικό 6 γύρων με διεθνή αξιολόγηση- μόνο για αθλητές με δελτίο. οι συμμετέχοντες θα πρέπει μέχρι το τέλος των αγώνων να έχουν καταβάλει το ετήσιο τέλος ανανέωσης – ενεργοποίησης των Δελτίων Αθλητικής Ιδιότητας των σκακιστών και σκακιστριών της Ε.Σ.Ο.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Β Όμιλος: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Ελβετικό 6 γύρων χωρίς διεθνή αξιολόγηση. Οι αθλητές του B΄ ομίλου θα αγωνιστούν  ανεξαρτήτως Elo ή ένταξής τους σε σκακιστικό σωματείο.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Έπαθλα (ανά όμιλο):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1ος νικητής: χρυσό μετάλλιο, 2ος νικητής: ασημένιο μετάλλιο, 3ος νικητής: χάλκινο μετάλλιο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1ο κορίτσι: χρυσό μετάλλιο, 2ο κορίτσι: ασημένιο μετάλλιο, 3ο κορίτσι: χάλκινο μετάλλιο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1ος νικητής Κ14: χρυσό μετάλλιο, 1ος νικητής Κ12: χρυσό μετάλλιο, 1ος νικητής Κ10: χρυσό μετάλλιο, Κ8: χρυσ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ό μετάλλιο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 πολυνίκης αθλητής λαμβάνει το έπαθλο της μεγαλύτερης κατηγορίας.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Ένας αθλητής δεν μπορεί να διεκδικήσει  έπαθλο μεγαλύτερης ηλικιακής κατηγορίας.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Κριτήρια ισοβαθμίας: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α) </w:t>
        <w:tab/>
        <w:t xml:space="preserve">Αποτέλεσμα μεταξύ των ισόβαθμων (εάν έχουν παίξει όλοι μεταξύ τους)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β)</w:t>
        <w:tab/>
        <w:t xml:space="preserve">Buchholz (άθροισμα βαθμών αντιπάλων)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γ)</w:t>
        <w:tab/>
        <w:t xml:space="preserve">BuchholzMedian (άθροισμα βαθμών αντιπάλων εξαιρουμένου του χαμηλότερου και του υψηλότερου)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δ)</w:t>
        <w:tab/>
        <w:t xml:space="preserve">Sonneborn-Berger (άθροισμα βαθμών των αντιπάλων που κερδήθηκαν αυξημένο κατά το ημιάθροισμα των βαθμών των αντιπάλων που έκαναν ισοπαλία με τον παίκτη)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Διευθυντής Αγώνων: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Ανδρέας Μαργαρίτης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Διαιτησία – Πληροφορίες - Δηλώσεις Συμμετοχής: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Μαριάννα Γούργαρη τηλ. 6937-863686, ή στο e-mail: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skaki.aegaleo@gmail.com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ή στον χώρο των αγώνων μισή ώρα πριν την έναρξη του 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ου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γύρου.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Μέγιστος αριθμός συμμετοχών: 40 σκακιστές/σκακίστριες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Κληρώσεις-Αποτελέσματα: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Αναρτώνται στο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Chess-Results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Για ό,τι δεν προβλέπεται στην παρούσα προκήρυξη αρμόδια είναι η Διεύθυνση των αγώνων</w:t>
      </w:r>
    </w:p>
    <w:sectPr>
      <w:pgSz w:h="16838" w:w="11906" w:orient="portrait"/>
      <w:pgMar w:bottom="709" w:top="709" w:left="1134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lang w:val="e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kaki.aegaleo@gmail.com" TargetMode="External"/><Relationship Id="rId8" Type="http://schemas.openxmlformats.org/officeDocument/2006/relationships/hyperlink" Target="http://chess-results.com/fed.aspx?lan=1&amp;fed=G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