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1750F" w14:textId="77777777" w:rsidR="00C44E51" w:rsidRDefault="00000000">
      <w:pPr>
        <w:jc w:val="center"/>
        <w:rPr>
          <w:rFonts w:ascii="Calibri" w:eastAsia="Calibri" w:hAnsi="Calibri" w:cs="Calibri"/>
          <w:b/>
          <w:bCs/>
          <w:sz w:val="40"/>
          <w:szCs w:val="40"/>
        </w:rPr>
      </w:pPr>
      <w:r>
        <w:rPr>
          <w:noProof/>
        </w:rPr>
        <w:drawing>
          <wp:inline distT="0" distB="0" distL="0" distR="0" wp14:anchorId="27EF7D7F" wp14:editId="29AE2FC7">
            <wp:extent cx="1569720" cy="1561465"/>
            <wp:effectExtent l="0" t="0" r="0" b="0"/>
            <wp:docPr id="1" name="image1.png" descr="Sfragid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fragida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561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84B4D0" w14:textId="523CAACC" w:rsidR="00C44E51" w:rsidRPr="00A36625" w:rsidRDefault="00A36625">
      <w:pPr>
        <w:jc w:val="center"/>
        <w:rPr>
          <w:rFonts w:ascii="Calibri" w:eastAsia="Calibri" w:hAnsi="Calibri" w:cs="Calibri"/>
          <w:b/>
          <w:bCs/>
          <w:sz w:val="40"/>
          <w:szCs w:val="40"/>
          <w:lang w:val="el-GR"/>
        </w:rPr>
      </w:pPr>
      <w:r>
        <w:rPr>
          <w:rFonts w:ascii="Calibri" w:eastAsia="Calibri" w:hAnsi="Calibri" w:cs="Calibri"/>
          <w:b/>
          <w:bCs/>
          <w:sz w:val="40"/>
          <w:szCs w:val="40"/>
          <w:lang w:val="el-GR"/>
        </w:rPr>
        <w:t xml:space="preserve"> 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Ατομικό Νεανικό Τουρνουά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Rapid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40"/>
          <w:szCs w:val="40"/>
        </w:rPr>
        <w:t>Σ.Ο.Αιγάλεω</w:t>
      </w:r>
      <w:proofErr w:type="spellEnd"/>
      <w:r>
        <w:rPr>
          <w:rFonts w:ascii="Calibri" w:eastAsia="Calibri" w:hAnsi="Calibri" w:cs="Calibri"/>
          <w:b/>
          <w:bCs/>
          <w:sz w:val="40"/>
          <w:szCs w:val="40"/>
        </w:rPr>
        <w:t xml:space="preserve"> 202</w:t>
      </w:r>
      <w:r>
        <w:rPr>
          <w:rFonts w:ascii="Calibri" w:eastAsia="Calibri" w:hAnsi="Calibri" w:cs="Calibri"/>
          <w:b/>
          <w:bCs/>
          <w:sz w:val="40"/>
          <w:szCs w:val="40"/>
          <w:lang w:val="el-GR"/>
        </w:rPr>
        <w:t>6</w:t>
      </w:r>
    </w:p>
    <w:p w14:paraId="23196CC6" w14:textId="08885F59" w:rsidR="00C44E51" w:rsidRDefault="00000000">
      <w:pPr>
        <w:jc w:val="center"/>
        <w:rPr>
          <w:rFonts w:ascii="Calibri" w:eastAsia="Calibri" w:hAnsi="Calibri" w:cs="Calibri"/>
          <w:b/>
          <w:bCs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</w:rPr>
        <w:t xml:space="preserve">(Κυριακή </w:t>
      </w:r>
      <w:r w:rsidR="00D52BE4">
        <w:rPr>
          <w:rFonts w:ascii="Calibri" w:eastAsia="Calibri" w:hAnsi="Calibri" w:cs="Calibri"/>
          <w:b/>
          <w:bCs/>
          <w:sz w:val="32"/>
          <w:szCs w:val="32"/>
          <w:lang w:val="el-GR"/>
        </w:rPr>
        <w:t>1η</w:t>
      </w:r>
      <w:r>
        <w:rPr>
          <w:rFonts w:ascii="Calibri" w:eastAsia="Calibri" w:hAnsi="Calibri" w:cs="Calibri"/>
          <w:b/>
          <w:bCs/>
          <w:sz w:val="32"/>
          <w:szCs w:val="32"/>
        </w:rPr>
        <w:t xml:space="preserve"> </w:t>
      </w:r>
      <w:r w:rsidR="00D52BE4">
        <w:rPr>
          <w:rFonts w:ascii="Calibri" w:eastAsia="Calibri" w:hAnsi="Calibri" w:cs="Calibri"/>
          <w:b/>
          <w:bCs/>
          <w:sz w:val="32"/>
          <w:szCs w:val="32"/>
          <w:lang w:val="el-GR"/>
        </w:rPr>
        <w:t xml:space="preserve">Μαρτίου </w:t>
      </w:r>
      <w:r>
        <w:rPr>
          <w:rFonts w:ascii="Calibri" w:eastAsia="Calibri" w:hAnsi="Calibri" w:cs="Calibri"/>
          <w:b/>
          <w:bCs/>
          <w:sz w:val="32"/>
          <w:szCs w:val="32"/>
        </w:rPr>
        <w:t>202</w:t>
      </w:r>
      <w:r w:rsidR="00A36625">
        <w:rPr>
          <w:rFonts w:ascii="Calibri" w:eastAsia="Calibri" w:hAnsi="Calibri" w:cs="Calibri"/>
          <w:b/>
          <w:bCs/>
          <w:sz w:val="32"/>
          <w:szCs w:val="32"/>
          <w:lang w:val="el-GR"/>
        </w:rPr>
        <w:t>6</w:t>
      </w:r>
      <w:r>
        <w:rPr>
          <w:rFonts w:ascii="Calibri" w:eastAsia="Calibri" w:hAnsi="Calibri" w:cs="Calibri"/>
          <w:b/>
          <w:bCs/>
          <w:sz w:val="32"/>
          <w:szCs w:val="32"/>
        </w:rPr>
        <w:t>, 5:30 μ.μ.)</w:t>
      </w:r>
    </w:p>
    <w:p w14:paraId="216EC046" w14:textId="77777777" w:rsidR="00C44E51" w:rsidRDefault="00C44E51">
      <w:pPr>
        <w:jc w:val="both"/>
        <w:rPr>
          <w:rFonts w:ascii="Calibri" w:eastAsia="Calibri" w:hAnsi="Calibri" w:cs="Calibri"/>
        </w:rPr>
      </w:pPr>
    </w:p>
    <w:p w14:paraId="30D2F6D3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Περιγραφή:</w:t>
      </w:r>
    </w:p>
    <w:p w14:paraId="2853DBBD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Ατομικό νεανικό τουρνουά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rapid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με ελβετικό σύστημα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6 γύρων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(ανάλογα με τις συμμετοχές) σε δύο Ομίλους (Α’ και Β’) και χρόνο σκέψης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8  λεπτά ανά παίκτη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για όλη την παρτίδα και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προσθήκη 3 δευτερολέπτων ανά κίνηση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από την πρώτη κίνηση. Αν οι συμμετοχές είναι ≤6 θα εφαρμοστεί σύστημα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πουλ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Το τουρνουά θα υπολογιστεί για εθνική αξιολόγηση. </w:t>
      </w:r>
    </w:p>
    <w:p w14:paraId="3421A865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0A45F027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Πρόγραμμα:</w:t>
      </w:r>
    </w:p>
    <w:p w14:paraId="381ACA41" w14:textId="7DB29699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Κυριακή </w:t>
      </w:r>
      <w:r w:rsidR="00D52BE4">
        <w:rPr>
          <w:rFonts w:ascii="Calibri" w:eastAsia="Calibri" w:hAnsi="Calibri" w:cs="Calibri"/>
          <w:sz w:val="24"/>
          <w:szCs w:val="24"/>
          <w:lang w:val="el-GR"/>
        </w:rPr>
        <w:t>1</w:t>
      </w:r>
      <w:r w:rsidR="00A36625">
        <w:rPr>
          <w:rFonts w:ascii="Calibri" w:eastAsia="Calibri" w:hAnsi="Calibri" w:cs="Calibri"/>
          <w:sz w:val="24"/>
          <w:szCs w:val="24"/>
          <w:lang w:val="el-GR"/>
        </w:rPr>
        <w:t xml:space="preserve"> </w:t>
      </w:r>
      <w:r w:rsidR="00D52BE4">
        <w:rPr>
          <w:rFonts w:ascii="Calibri" w:eastAsia="Calibri" w:hAnsi="Calibri" w:cs="Calibri"/>
          <w:sz w:val="24"/>
          <w:szCs w:val="24"/>
          <w:lang w:val="el-GR"/>
        </w:rPr>
        <w:t>Μαρτίου</w:t>
      </w:r>
      <w:r w:rsidR="00A36625">
        <w:rPr>
          <w:rFonts w:ascii="Calibri" w:eastAsia="Calibri" w:hAnsi="Calibri" w:cs="Calibri"/>
          <w:sz w:val="24"/>
          <w:szCs w:val="24"/>
          <w:lang w:val="el-GR"/>
        </w:rPr>
        <w:t xml:space="preserve"> 2026</w:t>
      </w:r>
    </w:p>
    <w:p w14:paraId="76CE0164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Προσέλευση – Εγγραφές - Επιβεβαίωση Συμμετοχών</w:t>
      </w:r>
      <w:r>
        <w:rPr>
          <w:rFonts w:ascii="Calibri" w:eastAsia="Calibri" w:hAnsi="Calibri" w:cs="Calibri"/>
          <w:color w:val="000000"/>
          <w:sz w:val="24"/>
          <w:szCs w:val="24"/>
        </w:rPr>
        <w:t>: 5.00 – 5:25 μ.μ.</w:t>
      </w:r>
    </w:p>
    <w:p w14:paraId="58185B1A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Έναρξη</w:t>
      </w:r>
      <w:r>
        <w:rPr>
          <w:rFonts w:ascii="Calibri" w:eastAsia="Calibri" w:hAnsi="Calibri" w:cs="Calibri"/>
          <w:color w:val="000000"/>
          <w:sz w:val="24"/>
          <w:szCs w:val="24"/>
        </w:rPr>
        <w:t>: 5:30 μ.μ.</w:t>
      </w:r>
    </w:p>
    <w:p w14:paraId="396BE55D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Λήξη – Απονομές</w:t>
      </w:r>
      <w:r>
        <w:rPr>
          <w:rFonts w:ascii="Calibri" w:eastAsia="Calibri" w:hAnsi="Calibri" w:cs="Calibri"/>
          <w:color w:val="000000"/>
          <w:sz w:val="24"/>
          <w:szCs w:val="24"/>
        </w:rPr>
        <w:t>: 8:30 μ.μ.</w:t>
      </w:r>
    </w:p>
    <w:p w14:paraId="7B4AF05B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04F3CF85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προσήλθε στον αγωνιστικό χώρο εντός πέντε λεπτών από την προγραμματισμένη ώρα έναρξης του γύρου μηδενίζεται. Σκακιστής/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τρια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που δεν αγωνίστηκε σε κάποιο γύρο χωρίς να ενημερώσει τους διοργανωτές θεωρείται ότι αποχώρησε από το τουρνουά.</w:t>
      </w:r>
    </w:p>
    <w:p w14:paraId="186CC98E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207D14D2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Χώρος διεξαγωγής αγώνων:</w:t>
      </w:r>
    </w:p>
    <w:p w14:paraId="799473A8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Εντευκτήριο του Σ.Ο. Αιγάλεω (Ιερά Οδός και Σούτσου 1, Πλατεία Ηρώων Πολυτεχνείου (Δαβάκη) έναντι Εθνικής τράπεζας,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. 210-5910421, 500 μέτρα από τον σταθμό μετρό Αγία Μαρίνα). </w:t>
      </w:r>
    </w:p>
    <w:p w14:paraId="4F25FD26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</w:p>
    <w:p w14:paraId="7F6D843A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Συμμετοχή</w:t>
      </w:r>
      <w:r>
        <w:rPr>
          <w:rFonts w:ascii="Calibri" w:eastAsia="Calibri" w:hAnsi="Calibri" w:cs="Calibri"/>
          <w:color w:val="000000"/>
          <w:sz w:val="28"/>
          <w:szCs w:val="28"/>
        </w:rPr>
        <w:t>:</w:t>
      </w:r>
    </w:p>
    <w:p w14:paraId="277694B7" w14:textId="18CE4499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Δικαίωμα συμμετοχής έχουν όλοι οι σκακιστές και σκακίστριες ανεξαρτήτως βαθμού αξιολόγησης, γεννηθέντες από το 20</w:t>
      </w:r>
      <w:r w:rsidR="00A36625">
        <w:rPr>
          <w:rFonts w:ascii="Calibri" w:eastAsia="Calibri" w:hAnsi="Calibri" w:cs="Calibri"/>
          <w:color w:val="000000"/>
          <w:sz w:val="24"/>
          <w:szCs w:val="24"/>
          <w:lang w:val="el-GR"/>
        </w:rPr>
        <w:t>10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και μετά (κάτω των 16 ετών).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Το παράβολο συμμετοχής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ορίζεται στα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5 ευρώ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0B33FCD6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47754BD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Το τουρνουά θα διεξαχθεί σε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δύο ομίλους Α’ &amp; Β’</w:t>
      </w:r>
    </w:p>
    <w:p w14:paraId="50FABCF0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Α Όμιλος: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Ελβετικό 6 γύρων με διεθνή αξιολόγηση- μόνο για αθλητές με δελτίο. οι συμμετέχοντες θα πρέπει μέχρι το τέλος των αγώνων να έχουν καταβάλει το ετήσιο τέλος ανανέωσης – ενεργοποίησης των Δελτίων Αθλητικής Ιδιότητας των σκακιστών και σκακιστριών της Ε.Σ.Ο.</w:t>
      </w:r>
    </w:p>
    <w:p w14:paraId="3E2F1AB4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Β Όμιλος: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Ελβετικό 6 γύρων χωρίς διεθνή αξιολόγηση. Οι αθλητές του B΄ ομίλου θα αγωνιστούν  ανεξαρτήτως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Elo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ή ένταξής τους σε σκακιστικό σωματείο.</w:t>
      </w:r>
    </w:p>
    <w:p w14:paraId="30204B3A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61F2AFC2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Έπαθλα (ανά όμιλο):</w:t>
      </w:r>
    </w:p>
    <w:p w14:paraId="364D8E74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νικητής: χρυσό μετάλλιο, 2ος νικητής: ασημένιο μετάλλιο, 3ος νικητής: χάλκινο μετάλλιο</w:t>
      </w:r>
    </w:p>
    <w:p w14:paraId="585EBDF9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 κορίτσι: χρυσό μετάλλιο, 2ο κορίτσι: ασημένιο μετάλλιο, 3ο κορίτσι: χάλκινο μετάλλιο</w:t>
      </w:r>
    </w:p>
    <w:p w14:paraId="45AADE63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1ος νικητής Κ14: χρυσό μετάλλιο, 1ος νικητής Κ12: χρυσό μετάλλιο, 1ος νικητής Κ10: χρυσό μετάλλιο, Κ8: χρυσ</w:t>
      </w:r>
      <w:r>
        <w:rPr>
          <w:rFonts w:ascii="Calibri" w:eastAsia="Calibri" w:hAnsi="Calibri" w:cs="Calibri"/>
          <w:sz w:val="24"/>
          <w:szCs w:val="24"/>
        </w:rPr>
        <w:t>ό μετάλλιο</w:t>
      </w:r>
    </w:p>
    <w:p w14:paraId="47224924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πολυνίκης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αθλητής λαμβάνει το έπαθλο της μεγαλύτερης κατηγορίας.</w:t>
      </w:r>
    </w:p>
    <w:p w14:paraId="095CC75E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Ένας αθλητής δεν μπορεί να διεκδικήσει  έπαθλο μεγαλύτερης ηλικιακής κατηγορίας.</w:t>
      </w:r>
    </w:p>
    <w:p w14:paraId="47591A18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04AE65B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lastRenderedPageBreak/>
        <w:t xml:space="preserve">Κριτήρια ισοβαθμίας: </w:t>
      </w:r>
    </w:p>
    <w:p w14:paraId="14741085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α) 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Αποτέλεσμα μεταξύ των ισόβαθμων (εάν έχουν παίξει όλοι μεταξύ τους)</w:t>
      </w:r>
    </w:p>
    <w:p w14:paraId="43AA8187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β)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αντιπάλων)</w:t>
      </w:r>
    </w:p>
    <w:p w14:paraId="7F37EF42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BuchholzMedian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αντιπάλων εξαιρουμένου του χαμηλότερου και του υψηλότερου)</w:t>
      </w:r>
    </w:p>
    <w:p w14:paraId="1FE2A14D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δ)</w:t>
      </w:r>
      <w:r>
        <w:rPr>
          <w:rFonts w:ascii="Calibri" w:eastAsia="Calibri" w:hAnsi="Calibri" w:cs="Calibri"/>
          <w:color w:val="000000"/>
          <w:sz w:val="24"/>
          <w:szCs w:val="24"/>
        </w:rPr>
        <w:tab/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Sonneborn-Berger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(άθροισμα βαθμών των αντιπάλων που κερδήθηκαν αυξημένο κατά το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ημιάθροισμα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των βαθμών των αντιπάλων που έκαναν ισοπαλία με τον παίκτη)</w:t>
      </w:r>
    </w:p>
    <w:p w14:paraId="5452D738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9176DCB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Διευθυντής Αγώνων: </w:t>
      </w:r>
    </w:p>
    <w:p w14:paraId="62DBAE2E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Ανδρέας Μαργαρίτης</w:t>
      </w:r>
    </w:p>
    <w:p w14:paraId="20B605B6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0205D948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Διαιτησία – Πληροφορίες - Δηλώσεις Συμμετοχής: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14:paraId="356D618B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Μαριάννα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Γούργαρη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τηλ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>. 6937-863686, ή στο e-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mail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hyperlink r:id="rId5">
        <w:r w:rsidR="00C44E51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skaki.aegaleo@gmail.com</w:t>
        </w:r>
      </w:hyperlink>
      <w:r>
        <w:rPr>
          <w:rFonts w:ascii="Calibri" w:eastAsia="Calibri" w:hAnsi="Calibri" w:cs="Calibri"/>
          <w:color w:val="000000"/>
          <w:sz w:val="24"/>
          <w:szCs w:val="24"/>
        </w:rPr>
        <w:t>, ή στον χώρο των αγώνων μισή ώρα πριν την έναρξη του 1</w:t>
      </w:r>
      <w:r>
        <w:rPr>
          <w:rFonts w:ascii="Calibri" w:eastAsia="Calibri" w:hAnsi="Calibri" w:cs="Calibri"/>
          <w:color w:val="000000"/>
          <w:sz w:val="24"/>
          <w:szCs w:val="24"/>
          <w:vertAlign w:val="superscript"/>
        </w:rPr>
        <w:t>ου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γύρου.</w:t>
      </w:r>
    </w:p>
    <w:p w14:paraId="4043E8CA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08466F51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Μέγιστος αριθμός συμμετοχών: 40 σκακιστές/σκακίστριες</w:t>
      </w:r>
    </w:p>
    <w:p w14:paraId="1129396A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8C59D1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Κληρώσεις-Αποτελέσματα:</w:t>
      </w:r>
      <w:r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</w:p>
    <w:p w14:paraId="245E9D9D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Αναρτώνται στο </w:t>
      </w:r>
      <w:hyperlink r:id="rId6">
        <w:proofErr w:type="spellStart"/>
        <w:r w:rsidR="00C44E51"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Chess-Results</w:t>
        </w:r>
        <w:proofErr w:type="spellEnd"/>
      </w:hyperlink>
    </w:p>
    <w:p w14:paraId="5CD15F15" w14:textId="77777777" w:rsidR="00C44E51" w:rsidRDefault="00C44E5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399AAB" w14:textId="77777777" w:rsidR="00C44E51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Για ό,τι δεν προβλέπεται στην παρούσα προκήρυξη αρμόδια είναι η Διεύθυνση των αγώνων</w:t>
      </w:r>
    </w:p>
    <w:sectPr w:rsidR="00C44E51">
      <w:pgSz w:w="11906" w:h="16838"/>
      <w:pgMar w:top="709" w:right="991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A1"/>
    <w:family w:val="roman"/>
    <w:pitch w:val="variable"/>
    <w:sig w:usb0="E0002EFF" w:usb1="C000785B" w:usb2="00000009" w:usb3="00000000" w:csb0="000001FF" w:csb1="00000000"/>
    <w:embedRegular r:id="rId1" w:fontKey="{8F5BF264-1E13-43CC-B265-86FC6F3062A0}"/>
    <w:embedBold r:id="rId2" w:fontKey="{AF3DCB59-D043-4442-ADF8-6B95AE0CCE8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  <w:embedItalic r:id="rId3" w:fontKey="{1CA9F3CE-D896-46DA-A3A0-E729014BA4E5}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4" w:fontKey="{0FA7D3A5-46FA-4C9E-94BB-642B98DF3E10}"/>
    <w:embedBold r:id="rId5" w:fontKey="{E29F3BE6-FAF7-448B-A13D-21005408B1F6}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6" w:fontKey="{CD6B7CE1-2A4C-4942-A49D-161B9BCECD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E51"/>
    <w:rsid w:val="0038137A"/>
    <w:rsid w:val="00462BCC"/>
    <w:rsid w:val="00A36625"/>
    <w:rsid w:val="00C44E51"/>
    <w:rsid w:val="00D25738"/>
    <w:rsid w:val="00D5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B7DB"/>
  <w15:docId w15:val="{37982B16-D4F2-40C7-A01D-E16374FE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lang w:val="el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hess-results.com/fed.aspx?lan=1&amp;fed=GRE" TargetMode="External"/><Relationship Id="rId5" Type="http://schemas.openxmlformats.org/officeDocument/2006/relationships/hyperlink" Target="mailto:skaki.aegaleo@gmail.com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Gourgari</dc:creator>
  <cp:lastModifiedBy>Marianna Gourgari</cp:lastModifiedBy>
  <cp:revision>2</cp:revision>
  <dcterms:created xsi:type="dcterms:W3CDTF">2026-02-14T16:37:00Z</dcterms:created>
  <dcterms:modified xsi:type="dcterms:W3CDTF">2026-02-14T16:37:00Z</dcterms:modified>
</cp:coreProperties>
</file>