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944" w:rsidRDefault="00A91987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noProof/>
          <w:lang w:val="el-GR"/>
        </w:rPr>
        <w:drawing>
          <wp:inline distT="0" distB="0" distL="0" distR="0">
            <wp:extent cx="1569720" cy="1561465"/>
            <wp:effectExtent l="0" t="0" r="0" b="0"/>
            <wp:docPr id="2" name="image1.png" descr="Sfrag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fragid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944" w:rsidRDefault="00A91987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00C65C32" w:rsidRPr="00C65C32">
        <w:rPr>
          <w:rFonts w:ascii="Calibri" w:eastAsia="Calibri" w:hAnsi="Calibri" w:cs="Calibri"/>
          <w:b/>
          <w:bCs/>
          <w:sz w:val="40"/>
          <w:szCs w:val="40"/>
          <w:lang w:val="el-GR"/>
        </w:rPr>
        <w:t>3</w:t>
      </w:r>
      <w:r w:rsidR="00C65C32" w:rsidRPr="00C65C32">
        <w:rPr>
          <w:rFonts w:ascii="Calibri" w:eastAsia="Calibri" w:hAnsi="Calibri" w:cs="Calibri"/>
          <w:b/>
          <w:bCs/>
          <w:sz w:val="40"/>
          <w:szCs w:val="40"/>
          <w:vertAlign w:val="superscript"/>
          <w:lang w:val="el-GR"/>
        </w:rPr>
        <w:t>ο</w:t>
      </w:r>
      <w:r w:rsidR="00C65C32">
        <w:rPr>
          <w:rFonts w:ascii="Calibri" w:eastAsia="Calibri" w:hAnsi="Calibri" w:cs="Calibri"/>
          <w:b/>
          <w:bCs/>
          <w:sz w:val="40"/>
          <w:szCs w:val="40"/>
          <w:lang w:val="el-GR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Ατομικό Νεανικό Τουρνουά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Rapid</w:t>
      </w:r>
      <w:proofErr w:type="spellEnd"/>
      <w:r w:rsidR="00FB5A1C" w:rsidRPr="00FB5A1C">
        <w:rPr>
          <w:rFonts w:ascii="Calibri" w:eastAsia="Calibri" w:hAnsi="Calibri" w:cs="Calibri"/>
          <w:b/>
          <w:bCs/>
          <w:sz w:val="40"/>
          <w:szCs w:val="40"/>
          <w:lang w:val="el-GR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Σ.Ο.Αιγάλεω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2026</w:t>
      </w:r>
    </w:p>
    <w:p w:rsidR="003A0944" w:rsidRDefault="00A91987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(Κυριακή 19 </w:t>
      </w:r>
      <w:r w:rsidR="00BB0E48">
        <w:rPr>
          <w:rFonts w:ascii="Calibri" w:eastAsia="Calibri" w:hAnsi="Calibri" w:cs="Calibri"/>
          <w:b/>
          <w:bCs/>
          <w:sz w:val="32"/>
          <w:szCs w:val="32"/>
        </w:rPr>
        <w:t xml:space="preserve">Απριλίου </w:t>
      </w:r>
      <w:r>
        <w:rPr>
          <w:rFonts w:ascii="Calibri" w:eastAsia="Calibri" w:hAnsi="Calibri" w:cs="Calibri"/>
          <w:b/>
          <w:bCs/>
          <w:sz w:val="32"/>
          <w:szCs w:val="32"/>
        </w:rPr>
        <w:t>2026, 5:30 μ.μ.)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Περιγραφή: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Ατομικό νεανικό τουρνουά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rapid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με ελβετικό σύστημα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 γύρων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(ανάλογα με τις συμμετοχές) σε δύο Ομίλους (Α’ και Β’) και χρόνο σκέψης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  λεπτά ανά παίκτη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για όλη την παρτίδα και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προσθήκη 3 δευτερολέπτων ανά κίνηση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από την πρώτη κίνηση. Αν οι συμμετοχές είναι ≤6 θα εφαρμοστεί σύστημα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πουλ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Το τουρνουά θα υπολογιστεί για εθνική αξιολόγηση. 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Πρόγραμμα: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Κυριακή 19 Απριλίου  2026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Προσέλευση – Εγγραφές - Επιβεβαίωση Συμμετοχών</w:t>
      </w:r>
      <w:r>
        <w:rPr>
          <w:rFonts w:ascii="Calibri" w:eastAsia="Calibri" w:hAnsi="Calibri" w:cs="Calibri"/>
          <w:color w:val="000000"/>
          <w:sz w:val="24"/>
          <w:szCs w:val="24"/>
        </w:rPr>
        <w:t>: 5.00 – 5:25 μ.μ.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Έναρξη</w:t>
      </w:r>
      <w:r>
        <w:rPr>
          <w:rFonts w:ascii="Calibri" w:eastAsia="Calibri" w:hAnsi="Calibri" w:cs="Calibri"/>
          <w:color w:val="000000"/>
          <w:sz w:val="24"/>
          <w:szCs w:val="24"/>
        </w:rPr>
        <w:t>: 5:30 μ.μ.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Λήξη – Απονομές</w:t>
      </w:r>
      <w:r>
        <w:rPr>
          <w:rFonts w:ascii="Calibri" w:eastAsia="Calibri" w:hAnsi="Calibri" w:cs="Calibri"/>
          <w:color w:val="000000"/>
          <w:sz w:val="24"/>
          <w:szCs w:val="24"/>
        </w:rPr>
        <w:t>: 8:30 μ.μ.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Σκακιστής/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τρια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που δεν προσήλθε στον αγωνιστικό χώρο εντός πέντε λεπτών από την προγραμματισμένη ώρα έναρξης του γύρου μηδενίζεται. Σκακιστής/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τρια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που δεν αγωνίστηκε σε κάποιο γύρο χωρίς να ενημερώσει τους διοργανωτές θεωρείται ότι αποχώρησε από το τουρνουά.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Χώρος διεξαγωγής αγώνων: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Εντευκτήριο του Σ.Ο. Αιγάλεω (Ιερά Οδός και Σούτσου 1, Πλατεία Ηρώων Πολυτεχνείου (Δαβάκη) έναντι Εθνικής τράπεζας,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210-5910421, 500 μέτρα από τον σταθμό μετρό Αγία Μαρίνα). 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Συμμετοχή</w:t>
      </w:r>
      <w:r>
        <w:rPr>
          <w:rFonts w:ascii="Calibri" w:eastAsia="Calibri" w:hAnsi="Calibri" w:cs="Calibri"/>
          <w:color w:val="000000"/>
          <w:sz w:val="28"/>
          <w:szCs w:val="28"/>
        </w:rPr>
        <w:t>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Δικαίωμα συμμετοχής έχουν όλοι οι σκακιστές και σκακίστριες ανεξαρτήτως βαθμού αξιολόγησης, γεννηθέντες από το 2010 και μετά (κάτω των 16 ετών).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Το παράβολο συμμετοχής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ορίζεται στα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 ευρώ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Pr="00C65C32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Το τουρνουά θα διεξαχθεί σε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δύο ομίλους Α’ &amp; Β’</w:t>
      </w:r>
      <w:r w:rsidR="00C65C32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Α</w:t>
      </w:r>
      <w:r w:rsidR="00FB5A1C" w:rsidRPr="00FB5A1C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’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Όμιλος: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Ελβετικό 6 γύρων με διεθνή αξιολόγηση- μόνο για αθλητές με δελτίο. οι συμμετέχοντες θα πρέπει μέχρι το τέλος των αγώνων να έχουν καταβάλει το ετήσιο τέλος ανανέωσης – ενεργοποίησης των Δελτίων Αθλητικής Ιδιότητας των σκακιστών και σκακιστριών της Ε.Σ.Ο.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Β</w:t>
      </w:r>
      <w:r w:rsidR="00FB5A1C" w:rsidRPr="00FB5A1C">
        <w:rPr>
          <w:rFonts w:ascii="Calibri" w:eastAsia="Calibri" w:hAnsi="Calibri" w:cs="Calibri"/>
          <w:b/>
          <w:bCs/>
          <w:color w:val="000000"/>
          <w:sz w:val="24"/>
          <w:szCs w:val="24"/>
          <w:lang w:val="el-GR"/>
        </w:rPr>
        <w:t>’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Όμιλος: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Ελβετικό 6 γύρων χωρίς διεθνή αξιολόγηση. Οι αθλητές του B΄ ομίλου θα αγωνιστούν  ανεξαρτήτως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Elo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ή ένταξής τους σε σκακιστικό σωματείο.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Έπαθλα (ανά όμιλο):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1ος νικητής: χρυσό μετάλλιο, 2ος νικητής: ασημένιο μετάλλιο, 3ος νικητής: χάλκινο μετάλλιο</w:t>
      </w:r>
    </w:p>
    <w:p w:rsidR="003A0944" w:rsidRPr="00A91987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  <w:lang w:val="el-G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 κορίτσι: χρυσό μετάλλιο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1ος νικητής Κ14: χρυσό μετάλλιο, 1ος νικητής Κ12: χρυσό μετάλλιο, 1ος νικητής Κ10: χρυσό μετάλλιο, Κ8: χρυσ</w:t>
      </w:r>
      <w:r>
        <w:rPr>
          <w:rFonts w:ascii="Calibri" w:eastAsia="Calibri" w:hAnsi="Calibri" w:cs="Calibri"/>
          <w:sz w:val="24"/>
          <w:szCs w:val="24"/>
        </w:rPr>
        <w:t>ό μετάλλιο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Ο πολυνίκης αθλητής λαμβάνει το έπαθλο της μεγαλύτερης κατηγορίας.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Ένας αθλητής δεν μπορεί να διεκδική</w:t>
      </w:r>
      <w:r w:rsidR="00FB5A1C">
        <w:rPr>
          <w:rFonts w:ascii="Calibri" w:eastAsia="Calibri" w:hAnsi="Calibri" w:cs="Calibri"/>
          <w:color w:val="000000"/>
          <w:sz w:val="24"/>
          <w:szCs w:val="24"/>
        </w:rPr>
        <w:t xml:space="preserve">σει </w:t>
      </w:r>
      <w:r>
        <w:rPr>
          <w:rFonts w:ascii="Calibri" w:eastAsia="Calibri" w:hAnsi="Calibri" w:cs="Calibri"/>
          <w:color w:val="000000"/>
          <w:sz w:val="24"/>
          <w:szCs w:val="24"/>
        </w:rPr>
        <w:t>έπαθλο μεγαλύτερης ηλικιακής κατηγορίας.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 xml:space="preserve">Κριτήρια ισοβαθμίας: 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α) 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Αποτέλεσμα μεταξύ των ισόβαθμων (εάν έχουν παίξει όλοι μεταξύ τους)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β)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Buchholz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(άθροισμα βαθμών αντιπάλων)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γ)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 w:rsidR="00C65C32">
        <w:rPr>
          <w:rFonts w:ascii="Calibri" w:eastAsia="Calibri" w:hAnsi="Calibri" w:cs="Calibri"/>
          <w:color w:val="000000"/>
          <w:sz w:val="24"/>
          <w:szCs w:val="24"/>
        </w:rPr>
        <w:t>Median</w:t>
      </w:r>
      <w:proofErr w:type="spellEnd"/>
      <w:r w:rsidR="00C65C3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Buchholz</w:t>
      </w:r>
      <w:proofErr w:type="spellEnd"/>
      <w:r w:rsidR="00C65C32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(άθροισμα βαθμών αντιπάλων εξαιρουμένου του χαμηλότερου και του υψηλότερου)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δ)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Sonneborn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Berger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(άθροισμα βαθμών των αντιπάλων που κερδήθηκαν αυξημένο κατά το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ημιάθροισμα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των βαθμών των αντιπάλων που έκαναν ισοπαλία με τον παίκτη)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Διευθυντής Αγώνων: 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Ανδρέας Μαργαρίτης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Διαιτησία – Πληροφορίες - Δηλώσεις Συμμετοχής: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Μαριάννα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Γούργαρη</w:t>
      </w:r>
      <w:proofErr w:type="spellEnd"/>
      <w:r w:rsidR="00FB5A1C" w:rsidRPr="00FB5A1C">
        <w:rPr>
          <w:rFonts w:ascii="Calibri" w:eastAsia="Calibri" w:hAnsi="Calibri" w:cs="Calibri"/>
          <w:color w:val="000000"/>
          <w:sz w:val="24"/>
          <w:szCs w:val="24"/>
          <w:lang w:val="el-GR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6937-863686, ή στο e-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mail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  <w:hyperlink r:id="rId6">
        <w:r w:rsidR="003A0944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skaki.aegaleo@gmail.com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, ή στον χώρο των αγώνων μισή ώρα πριν την έναρξη του 1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ου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γύρου.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Μέγιστος αριθμός συμμετοχών: 40 σκακιστές/σκακίστριες</w:t>
      </w:r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Κληρώσεις-Αποτελέσματα:</w:t>
      </w: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Αναρτώνται στο </w:t>
      </w:r>
      <w:hyperlink r:id="rId7">
        <w:proofErr w:type="spellStart"/>
        <w:r w:rsidR="003A0944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Chess</w:t>
        </w:r>
        <w:proofErr w:type="spellEnd"/>
        <w:r w:rsidR="003A0944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-</w:t>
        </w:r>
        <w:proofErr w:type="spellStart"/>
        <w:r w:rsidR="003A0944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Results</w:t>
        </w:r>
        <w:proofErr w:type="spellEnd"/>
      </w:hyperlink>
    </w:p>
    <w:p w:rsidR="003A0944" w:rsidRDefault="003A094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944" w:rsidRDefault="00A9198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Για ό,τι δεν προβλέπεται στην παρούσα προκήρυξη αρμόδια είναι η Διεύθυνση των αγώνων</w:t>
      </w:r>
    </w:p>
    <w:sectPr w:rsidR="003A0944" w:rsidSect="004B4EA8">
      <w:pgSz w:w="11906" w:h="16838"/>
      <w:pgMar w:top="709" w:right="991" w:bottom="709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1" w:fontKey="{EFB09F31-1C96-40F0-B162-003D0DFB6617}"/>
    <w:embedBold r:id="rId2" w:fontKey="{CD6492F9-D0D5-45EF-BBDD-2483E390002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31CA28F8-CBF5-4862-8CC0-727515DCB567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4" w:fontKey="{D8D94869-5B5F-4EE1-AB4C-9AC332B9C5FD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5" w:fontKey="{10F69E86-A4E4-4D10-B8AC-F9E5215FEA68}"/>
    <w:embedBold r:id="rId6" w:fontKey="{19221D01-A3E0-4F4D-8491-7FAEC6A9831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CDCD5FFB-A554-42C8-9A22-AD4A2C7C34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3A0944"/>
    <w:rsid w:val="002610B0"/>
    <w:rsid w:val="003A0944"/>
    <w:rsid w:val="004B4EA8"/>
    <w:rsid w:val="007B7E23"/>
    <w:rsid w:val="00891341"/>
    <w:rsid w:val="00A91987"/>
    <w:rsid w:val="00BB0E48"/>
    <w:rsid w:val="00C65C32"/>
    <w:rsid w:val="00EE78F3"/>
    <w:rsid w:val="00FB5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"/>
        <w:lang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A8"/>
  </w:style>
  <w:style w:type="paragraph" w:styleId="1">
    <w:name w:val="heading 1"/>
    <w:basedOn w:val="a"/>
    <w:next w:val="a"/>
    <w:uiPriority w:val="9"/>
    <w:qFormat/>
    <w:rsid w:val="004B4EA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B4EA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B4EA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B4EA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B4EA8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B4EA8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B4EA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B4EA8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4B4EA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rsid w:val="004B4EA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Char"/>
    <w:uiPriority w:val="99"/>
    <w:semiHidden/>
    <w:unhideWhenUsed/>
    <w:rsid w:val="00FB5A1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FB5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ess-results.com/fed.aspx?lan=1&amp;fed=GR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kaki.aegaleo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+j7YvQ+xY5NS15GFr82KknknKA==">CgMxLjA4AHIhMXBIbkd5WFhqSTFFTnBfSDVzdFNtZWxNSDZCeVZvMy1H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475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Gourgari</dc:creator>
  <cp:lastModifiedBy>User1</cp:lastModifiedBy>
  <cp:revision>3</cp:revision>
  <dcterms:created xsi:type="dcterms:W3CDTF">2026-04-05T22:06:00Z</dcterms:created>
  <dcterms:modified xsi:type="dcterms:W3CDTF">2026-04-05T22:08:00Z</dcterms:modified>
</cp:coreProperties>
</file>