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63" w:rsidRPr="00BB1EBE" w:rsidRDefault="00BC63B3" w:rsidP="00272FDE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ΑΝΟΙΞΙΑΤΙΚΟΣ </w:t>
      </w:r>
      <w:r w:rsidR="00FC7448">
        <w:rPr>
          <w:b/>
          <w:sz w:val="36"/>
          <w:szCs w:val="36"/>
        </w:rPr>
        <w:t>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NormalWeb"/>
        <w:jc w:val="center"/>
        <w:rPr>
          <w:b/>
        </w:rPr>
      </w:pPr>
      <w:r w:rsidRPr="00272FDE">
        <w:t xml:space="preserve">Ανοιχτό </w:t>
      </w:r>
      <w:proofErr w:type="spellStart"/>
      <w:r w:rsidRPr="00272FDE">
        <w:t>rapid</w:t>
      </w:r>
      <w:proofErr w:type="spellEnd"/>
      <w:r w:rsidRPr="00272FDE">
        <w:t xml:space="preserve"> τουρνουά με ελβετικό σύστημα 7 γύρων με διεθνή αξιολόγηση ELO FIDE </w:t>
      </w:r>
      <w:proofErr w:type="spellStart"/>
      <w:r w:rsidRPr="00272FDE">
        <w:t>Rapid</w:t>
      </w:r>
      <w:proofErr w:type="spellEnd"/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:rsidR="00BB1EBE" w:rsidRPr="004A7D82" w:rsidRDefault="00586063" w:rsidP="004A7D82">
      <w:pPr>
        <w:pStyle w:val="Normal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="00BC63B3">
        <w:rPr>
          <w:b/>
          <w:sz w:val="22"/>
          <w:szCs w:val="22"/>
        </w:rPr>
        <w:t xml:space="preserve">ο </w:t>
      </w:r>
      <w:proofErr w:type="spellStart"/>
      <w:r w:rsidR="00BC63B3">
        <w:rPr>
          <w:b/>
          <w:sz w:val="22"/>
          <w:szCs w:val="22"/>
        </w:rPr>
        <w:t>Σάβαβτο</w:t>
      </w:r>
      <w:proofErr w:type="spellEnd"/>
      <w:r w:rsidRPr="004A7D82">
        <w:rPr>
          <w:b/>
          <w:sz w:val="22"/>
          <w:szCs w:val="22"/>
        </w:rPr>
        <w:t xml:space="preserve">, </w:t>
      </w:r>
      <w:r w:rsidR="005535C6">
        <w:rPr>
          <w:b/>
          <w:sz w:val="22"/>
          <w:szCs w:val="22"/>
        </w:rPr>
        <w:t>2</w:t>
      </w:r>
      <w:r w:rsidR="00BC63B3">
        <w:rPr>
          <w:b/>
          <w:sz w:val="22"/>
          <w:szCs w:val="22"/>
        </w:rPr>
        <w:t>3</w:t>
      </w:r>
      <w:r w:rsidR="005535C6">
        <w:rPr>
          <w:b/>
          <w:sz w:val="22"/>
          <w:szCs w:val="22"/>
        </w:rPr>
        <w:t xml:space="preserve"> </w:t>
      </w:r>
      <w:r w:rsidR="00BC63B3">
        <w:rPr>
          <w:b/>
          <w:sz w:val="22"/>
          <w:szCs w:val="22"/>
        </w:rPr>
        <w:t>Μαρτίου</w:t>
      </w:r>
      <w:r w:rsidR="00A9388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201</w:t>
      </w:r>
      <w:r w:rsidR="00BC63B3">
        <w:rPr>
          <w:b/>
          <w:sz w:val="22"/>
          <w:szCs w:val="22"/>
        </w:rPr>
        <w:t>9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BC63B3">
        <w:rPr>
          <w:b/>
          <w:sz w:val="22"/>
          <w:szCs w:val="22"/>
        </w:rPr>
        <w:t>5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 xml:space="preserve">) και ώρα </w:t>
      </w:r>
      <w:r w:rsidR="00BC63B3">
        <w:rPr>
          <w:b/>
          <w:sz w:val="22"/>
          <w:szCs w:val="22"/>
        </w:rPr>
        <w:t>19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93887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:rsidR="00451BFF" w:rsidRPr="00FC7448" w:rsidRDefault="00A3762E" w:rsidP="00A3762E">
      <w:pPr>
        <w:pStyle w:val="Normal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</w:t>
      </w:r>
      <w:proofErr w:type="spellStart"/>
      <w:r w:rsidRPr="00BB1EBE">
        <w:rPr>
          <w:sz w:val="22"/>
          <w:szCs w:val="22"/>
        </w:rPr>
        <w:t>σκακιού</w:t>
      </w:r>
      <w:proofErr w:type="spellEnd"/>
      <w:r w:rsidRPr="00BB1EBE">
        <w:rPr>
          <w:sz w:val="22"/>
          <w:szCs w:val="22"/>
        </w:rPr>
        <w:t xml:space="preserve">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E2EF0" w:rsidRPr="00FE2EF0">
        <w:t xml:space="preserve"> </w:t>
      </w:r>
      <w:r w:rsidR="00FE2EF0">
        <w:t>Το δεύτερο μέλος της ίδιας οικογένειας δεν πληρώνει παράβολο. Από το τρίτο μέλος και πάνω 50% έκπτωση.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</w:p>
    <w:p w:rsidR="00146B9B" w:rsidRPr="004A7D82" w:rsidRDefault="00A3762E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</w:t>
      </w:r>
      <w:proofErr w:type="spellStart"/>
      <w:r w:rsidR="00390AE7" w:rsidRPr="00BB1EBE">
        <w:rPr>
          <w:sz w:val="22"/>
          <w:szCs w:val="22"/>
        </w:rPr>
        <w:t>Δωροεπιταγή</w:t>
      </w:r>
      <w:proofErr w:type="spellEnd"/>
      <w:r w:rsidR="00390AE7" w:rsidRPr="00BB1EBE">
        <w:rPr>
          <w:sz w:val="22"/>
          <w:szCs w:val="22"/>
        </w:rPr>
        <w:t xml:space="preserve">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B16584" w:rsidRPr="00B16584" w:rsidRDefault="00B16584" w:rsidP="00146B9B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 xml:space="preserve">2) </w:t>
      </w:r>
      <w:proofErr w:type="spellStart"/>
      <w:r w:rsidRPr="00BB1EBE">
        <w:rPr>
          <w:sz w:val="22"/>
          <w:szCs w:val="22"/>
        </w:rPr>
        <w:t>Buchholz</w:t>
      </w:r>
      <w:proofErr w:type="spellEnd"/>
      <w:r w:rsidRPr="00BB1EBE">
        <w:rPr>
          <w:sz w:val="22"/>
          <w:szCs w:val="22"/>
        </w:rPr>
        <w:t xml:space="preserve">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Normal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</w:t>
      </w:r>
      <w:r w:rsidR="009E60B5" w:rsidRPr="00BB1EBE">
        <w:rPr>
          <w:sz w:val="22"/>
          <w:szCs w:val="22"/>
        </w:rPr>
        <w:t xml:space="preserve"> στην κα. Μαρία </w:t>
      </w:r>
      <w:proofErr w:type="spellStart"/>
      <w:r w:rsidR="009E60B5" w:rsidRPr="00BB1EBE">
        <w:rPr>
          <w:sz w:val="22"/>
          <w:szCs w:val="22"/>
        </w:rPr>
        <w:t>Τσούμπα</w:t>
      </w:r>
      <w:proofErr w:type="spellEnd"/>
      <w:r w:rsidR="00BC63B3">
        <w:rPr>
          <w:sz w:val="22"/>
          <w:szCs w:val="22"/>
        </w:rPr>
        <w:t xml:space="preserve">, </w:t>
      </w:r>
      <w:r w:rsidR="00BC63B3" w:rsidRPr="00BB1EBE">
        <w:rPr>
          <w:sz w:val="22"/>
          <w:szCs w:val="22"/>
        </w:rPr>
        <w:t>στην κα. Μαριάννα Στεφανίδη 6946046683</w:t>
      </w:r>
      <w:r w:rsidR="00BC63B3">
        <w:rPr>
          <w:sz w:val="22"/>
          <w:szCs w:val="22"/>
        </w:rPr>
        <w:t xml:space="preserve"> και</w:t>
      </w:r>
      <w:r w:rsidRPr="00BB1EBE">
        <w:rPr>
          <w:sz w:val="22"/>
          <w:szCs w:val="22"/>
        </w:rPr>
        <w:t xml:space="preserve">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BB03F8">
        <w:rPr>
          <w:sz w:val="22"/>
          <w:szCs w:val="22"/>
        </w:rPr>
        <w:t>0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</w:t>
      </w:r>
      <w:r w:rsidR="00BB03F8">
        <w:rPr>
          <w:sz w:val="22"/>
          <w:szCs w:val="22"/>
        </w:rPr>
        <w:t>0</w:t>
      </w:r>
      <w:bookmarkStart w:id="0" w:name="_GoBack"/>
      <w:bookmarkEnd w:id="0"/>
      <w:r w:rsidR="009B7145" w:rsidRPr="009B7145">
        <w:rPr>
          <w:sz w:val="22"/>
          <w:szCs w:val="22"/>
        </w:rPr>
        <w:t xml:space="preserve">0 </w:t>
      </w:r>
      <w:proofErr w:type="spellStart"/>
      <w:r w:rsidR="009B7145">
        <w:rPr>
          <w:sz w:val="22"/>
          <w:szCs w:val="22"/>
        </w:rPr>
        <w:t>μ.μ</w:t>
      </w:r>
      <w:proofErr w:type="spellEnd"/>
      <w:r w:rsidR="009B7145">
        <w:rPr>
          <w:sz w:val="22"/>
          <w:szCs w:val="22"/>
        </w:rPr>
        <w:t xml:space="preserve">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</w:t>
      </w:r>
      <w:proofErr w:type="spellStart"/>
      <w:r w:rsidRPr="00BB1EBE">
        <w:rPr>
          <w:sz w:val="22"/>
          <w:szCs w:val="22"/>
        </w:rPr>
        <w:t>Μ.Τσούμπα</w:t>
      </w:r>
      <w:proofErr w:type="spellEnd"/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BDD" w:rsidRDefault="00113BDD" w:rsidP="00BB1EBE">
      <w:r>
        <w:separator/>
      </w:r>
    </w:p>
  </w:endnote>
  <w:endnote w:type="continuationSeparator" w:id="0">
    <w:p w:rsidR="00113BDD" w:rsidRDefault="00113BDD" w:rsidP="00B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BDD" w:rsidRDefault="00113BDD" w:rsidP="00BB1EBE">
      <w:r>
        <w:separator/>
      </w:r>
    </w:p>
  </w:footnote>
  <w:footnote w:type="continuationSeparator" w:id="0">
    <w:p w:rsidR="00113BDD" w:rsidRDefault="00113BDD" w:rsidP="00BB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944AA"/>
    <w:rsid w:val="000B4A75"/>
    <w:rsid w:val="000C1F3D"/>
    <w:rsid w:val="0010123C"/>
    <w:rsid w:val="00113BDD"/>
    <w:rsid w:val="00130996"/>
    <w:rsid w:val="00146B9B"/>
    <w:rsid w:val="0015690A"/>
    <w:rsid w:val="00197074"/>
    <w:rsid w:val="001E1EE8"/>
    <w:rsid w:val="00202E7E"/>
    <w:rsid w:val="00215CA5"/>
    <w:rsid w:val="00226D27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35CFB"/>
    <w:rsid w:val="005535C6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242B2"/>
    <w:rsid w:val="00655E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00D64"/>
    <w:rsid w:val="00B16584"/>
    <w:rsid w:val="00B34DB7"/>
    <w:rsid w:val="00B50274"/>
    <w:rsid w:val="00B96B3D"/>
    <w:rsid w:val="00BB03F8"/>
    <w:rsid w:val="00BB1EBE"/>
    <w:rsid w:val="00BC2FAE"/>
    <w:rsid w:val="00BC63B3"/>
    <w:rsid w:val="00BF7562"/>
    <w:rsid w:val="00C14916"/>
    <w:rsid w:val="00C16354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7C0CB"/>
  <w15:docId w15:val="{AE853B80-D2C5-4EE7-B485-E9A6F414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A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Normal"/>
    <w:next w:val="Normal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Normal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E11AE4"/>
    <w:pPr>
      <w:numPr>
        <w:numId w:val="10"/>
      </w:numPr>
    </w:pPr>
  </w:style>
  <w:style w:type="paragraph" w:customStyle="1" w:styleId="CourierInXeri">
    <w:name w:val="CourierInXeri"/>
    <w:basedOn w:val="Normal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Normal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E11AE4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E11AE4"/>
    <w:rPr>
      <w:i/>
      <w:iCs/>
      <w:color w:val="800000"/>
    </w:rPr>
  </w:style>
  <w:style w:type="paragraph" w:customStyle="1" w:styleId="a3">
    <w:name w:val="Στυλ Εντονα"/>
    <w:basedOn w:val="Normal"/>
    <w:rsid w:val="00E11AE4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E11AE4"/>
    <w:rPr>
      <w:rFonts w:ascii="Arial" w:hAnsi="Arial"/>
      <w:i/>
    </w:rPr>
  </w:style>
  <w:style w:type="paragraph" w:customStyle="1" w:styleId="a5">
    <w:name w:val="Στυλ Τμήμα Εσοχή"/>
    <w:basedOn w:val="BlockText"/>
    <w:rsid w:val="00E11AE4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E11AE4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BodyText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E11AE4"/>
    <w:rPr>
      <w:color w:val="0000FF"/>
      <w:u w:val="single"/>
    </w:rPr>
  </w:style>
  <w:style w:type="paragraph" w:styleId="Header">
    <w:name w:val="header"/>
    <w:basedOn w:val="Normal"/>
    <w:rsid w:val="00E11A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  <w:style w:type="paragraph" w:styleId="Footer">
    <w:name w:val="footer"/>
    <w:basedOn w:val="Normal"/>
    <w:link w:val="Footer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13</cp:revision>
  <cp:lastPrinted>2018-06-10T14:20:00Z</cp:lastPrinted>
  <dcterms:created xsi:type="dcterms:W3CDTF">2017-10-17T08:09:00Z</dcterms:created>
  <dcterms:modified xsi:type="dcterms:W3CDTF">2019-02-28T08:17:00Z</dcterms:modified>
</cp:coreProperties>
</file>