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4D" w:rsidRPr="00DC573F" w:rsidRDefault="00DC573F" w:rsidP="00DC573F">
      <w:pPr>
        <w:widowControl w:val="0"/>
        <w:autoSpaceDE w:val="0"/>
        <w:autoSpaceDN w:val="0"/>
        <w:spacing w:before="31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</w:pPr>
      <w:r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w:drawing>
          <wp:anchor distT="0" distB="0" distL="114300" distR="114300" simplePos="0" relativeHeight="251660288" behindDoc="1" locked="0" layoutInCell="1" allowOverlap="1" wp14:anchorId="27FB4123" wp14:editId="6CFEAEE2">
            <wp:simplePos x="0" y="0"/>
            <wp:positionH relativeFrom="column">
              <wp:posOffset>33020</wp:posOffset>
            </wp:positionH>
            <wp:positionV relativeFrom="paragraph">
              <wp:posOffset>-332740</wp:posOffset>
            </wp:positionV>
            <wp:extent cx="1188720" cy="1558925"/>
            <wp:effectExtent l="0" t="0" r="0" b="3175"/>
            <wp:wrapTight wrapText="bothSides">
              <wp:wrapPolygon edited="0">
                <wp:start x="21600" y="21600"/>
                <wp:lineTo x="21600" y="220"/>
                <wp:lineTo x="485" y="220"/>
                <wp:lineTo x="485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8872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94D"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8805C6" wp14:editId="5A521F2C">
                <wp:simplePos x="0" y="0"/>
                <wp:positionH relativeFrom="page">
                  <wp:posOffset>1604645</wp:posOffset>
                </wp:positionH>
                <wp:positionV relativeFrom="paragraph">
                  <wp:posOffset>263525</wp:posOffset>
                </wp:positionV>
                <wp:extent cx="4170680" cy="15240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A7E09" id="Rectangle 1" o:spid="_x0000_s1026" style="position:absolute;margin-left:126.35pt;margin-top:20.75pt;width:328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D81970">
        <w:rPr>
          <w:rFonts w:ascii="Calibri" w:eastAsia="Calibri" w:hAnsi="Calibri" w:cs="Calibri"/>
          <w:b/>
          <w:bCs/>
          <w:sz w:val="34"/>
          <w:szCs w:val="34"/>
          <w:u w:val="single"/>
        </w:rPr>
        <w:t>3</w:t>
      </w:r>
      <w:r w:rsidR="006F5A7C">
        <w:rPr>
          <w:rFonts w:ascii="Calibri" w:eastAsia="Calibri" w:hAnsi="Calibri" w:cs="Calibri"/>
          <w:b/>
          <w:bCs/>
          <w:sz w:val="34"/>
          <w:szCs w:val="34"/>
          <w:u w:val="single"/>
          <w:vertAlign w:val="superscript"/>
          <w:lang w:val="en-US"/>
        </w:rPr>
        <w:t>RD</w:t>
      </w:r>
      <w:r w:rsidR="00587DB9">
        <w:rPr>
          <w:rFonts w:ascii="Calibri" w:eastAsia="Calibri" w:hAnsi="Calibri" w:cs="Calibri"/>
          <w:b/>
          <w:bCs/>
          <w:sz w:val="34"/>
          <w:szCs w:val="34"/>
          <w:u w:val="single"/>
          <w:vertAlign w:val="superscript"/>
          <w:lang w:val="en-US"/>
        </w:rPr>
        <w:t xml:space="preserve"> </w:t>
      </w:r>
      <w:r w:rsidR="00587DB9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THU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RSDAY UNDER 1700 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ΤΟΥΡΝΟΥΑ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 </w:t>
      </w:r>
      <w:r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ACC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 </w:t>
      </w:r>
    </w:p>
    <w:p w:rsidR="0097594D" w:rsidRPr="006F5A7C" w:rsidRDefault="0097594D" w:rsidP="003B336C">
      <w:pPr>
        <w:widowControl w:val="0"/>
        <w:autoSpaceDE w:val="0"/>
        <w:autoSpaceDN w:val="0"/>
        <w:spacing w:before="194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</w:rPr>
      </w:pP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ΠΡΟΚΗΡΥΞΗ</w:t>
      </w:r>
    </w:p>
    <w:p w:rsidR="0097594D" w:rsidRPr="006F5A7C" w:rsidRDefault="0097594D" w:rsidP="0097439E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b/>
          <w:szCs w:val="28"/>
        </w:rPr>
      </w:pPr>
    </w:p>
    <w:p w:rsidR="003B336C" w:rsidRPr="006F5A7C" w:rsidRDefault="003B336C" w:rsidP="0097439E">
      <w:pPr>
        <w:widowControl w:val="0"/>
        <w:autoSpaceDE w:val="0"/>
        <w:autoSpaceDN w:val="0"/>
        <w:spacing w:before="69" w:after="0"/>
        <w:ind w:right="8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73F" w:rsidRPr="006F5A7C" w:rsidRDefault="00DC573F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594D" w:rsidRPr="0097594D" w:rsidRDefault="0097594D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Διεύθυνση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αγώνων:</w:t>
      </w:r>
      <w:r w:rsidRPr="0097594D">
        <w:rPr>
          <w:rFonts w:ascii="Times New Roman" w:eastAsia="Calibri" w:hAnsi="Times New Roman" w:cs="Times New Roman"/>
          <w:b/>
          <w:spacing w:val="57"/>
          <w:sz w:val="28"/>
        </w:rPr>
        <w:t xml:space="preserve"> </w:t>
      </w:r>
      <w:proofErr w:type="spellStart"/>
      <w:r w:rsidR="00DC573F">
        <w:rPr>
          <w:rFonts w:ascii="Times New Roman" w:eastAsia="Calibri" w:hAnsi="Times New Roman" w:cs="Times New Roman"/>
          <w:sz w:val="28"/>
        </w:rPr>
        <w:t>Καλέσης</w:t>
      </w:r>
      <w:proofErr w:type="spellEnd"/>
      <w:r w:rsidR="00DC573F">
        <w:rPr>
          <w:rFonts w:ascii="Times New Roman" w:eastAsia="Calibri" w:hAnsi="Times New Roman" w:cs="Times New Roman"/>
          <w:sz w:val="28"/>
        </w:rPr>
        <w:t xml:space="preserve"> Νίκος</w:t>
      </w:r>
      <w:r w:rsidRPr="0097594D">
        <w:rPr>
          <w:rFonts w:ascii="Times New Roman" w:eastAsia="Calibri" w:hAnsi="Times New Roman" w:cs="Times New Roman"/>
          <w:sz w:val="28"/>
        </w:rPr>
        <w:t>.</w:t>
      </w:r>
    </w:p>
    <w:p w:rsidR="0097594D" w:rsidRPr="0097439E" w:rsidRDefault="0097594D" w:rsidP="0097439E">
      <w:pPr>
        <w:widowControl w:val="0"/>
        <w:autoSpaceDE w:val="0"/>
        <w:autoSpaceDN w:val="0"/>
        <w:spacing w:before="186" w:after="0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Χώρος διεξαγωγής:</w:t>
      </w:r>
      <w:r w:rsidRPr="0097594D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pacing w:val="1"/>
          <w:sz w:val="28"/>
        </w:rPr>
        <w:t>Καλαμιώτου 19-23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Μοναστηράκι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4</w:t>
      </w:r>
      <w:r w:rsidR="00DC573F" w:rsidRPr="00DC573F">
        <w:rPr>
          <w:rFonts w:ascii="Times New Roman" w:eastAsia="Calibri" w:hAnsi="Times New Roman" w:cs="Times New Roman"/>
          <w:spacing w:val="1"/>
          <w:sz w:val="28"/>
          <w:vertAlign w:val="superscript"/>
        </w:rPr>
        <w:t>ος</w:t>
      </w:r>
      <w:r w:rsidR="00886A3C">
        <w:rPr>
          <w:rFonts w:ascii="Times New Roman" w:eastAsia="Calibri" w:hAnsi="Times New Roman" w:cs="Times New Roman"/>
          <w:spacing w:val="1"/>
          <w:sz w:val="28"/>
        </w:rPr>
        <w:t xml:space="preserve"> όροφος</w:t>
      </w:r>
    </w:p>
    <w:p w:rsidR="002E623E" w:rsidRDefault="002E623E" w:rsidP="003B336C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439E">
        <w:rPr>
          <w:rFonts w:ascii="Times New Roman" w:eastAsia="Calibri" w:hAnsi="Times New Roman" w:cs="Times New Roman"/>
          <w:b/>
          <w:sz w:val="28"/>
          <w:u w:val="single"/>
        </w:rPr>
        <w:t>Επικεφαλής διαιτητής:</w:t>
      </w:r>
      <w:r w:rsidRPr="0097439E">
        <w:rPr>
          <w:rFonts w:ascii="Times New Roman" w:eastAsia="Calibri" w:hAnsi="Times New Roman" w:cs="Times New Roman"/>
          <w:sz w:val="28"/>
        </w:rPr>
        <w:t xml:space="preserve"> Ρούτση Ευθύμιος Αλέξανδρος </w:t>
      </w:r>
    </w:p>
    <w:p w:rsidR="006F5A7C" w:rsidRPr="006F5A7C" w:rsidRDefault="006F5A7C" w:rsidP="003B336C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6F5A7C">
        <w:rPr>
          <w:rFonts w:ascii="Times New Roman" w:eastAsia="Calibri" w:hAnsi="Times New Roman" w:cs="Times New Roman"/>
          <w:b/>
          <w:sz w:val="28"/>
          <w:u w:val="single"/>
        </w:rPr>
        <w:t>Διαιτητής</w:t>
      </w:r>
      <w:r w:rsidRPr="006F5A7C">
        <w:rPr>
          <w:rFonts w:ascii="Times New Roman" w:eastAsia="Calibri" w:hAnsi="Times New Roman" w:cs="Times New Roman"/>
          <w:b/>
          <w:sz w:val="28"/>
          <w:u w:val="single"/>
          <w:lang w:val="en-US"/>
        </w:rPr>
        <w:t>:</w:t>
      </w:r>
      <w:r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Παυλής Αντώνιος</w:t>
      </w:r>
    </w:p>
    <w:p w:rsidR="003B336C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Γύροι/συμμετοχές:</w:t>
      </w:r>
      <w:r w:rsidRPr="0097594D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7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γύροι</w:t>
      </w:r>
      <w:r w:rsidRPr="0097594D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="00A74826">
        <w:rPr>
          <w:rFonts w:ascii="Times New Roman" w:eastAsia="Calibri" w:hAnsi="Times New Roman" w:cs="Times New Roman"/>
          <w:spacing w:val="-4"/>
          <w:sz w:val="28"/>
        </w:rPr>
        <w:t>με ελβετικό σύστημα</w:t>
      </w:r>
      <w:r w:rsidR="00340C99" w:rsidRPr="0097439E">
        <w:rPr>
          <w:rFonts w:ascii="Times New Roman" w:eastAsia="Calibri" w:hAnsi="Times New Roman" w:cs="Times New Roman"/>
          <w:sz w:val="28"/>
        </w:rPr>
        <w:t>, θα τηρηθεί σειρά προτεραιότητας</w:t>
      </w:r>
      <w:r w:rsidR="0097439E" w:rsidRPr="0097439E">
        <w:rPr>
          <w:rFonts w:ascii="Times New Roman" w:eastAsia="Calibri" w:hAnsi="Times New Roman" w:cs="Times New Roman"/>
          <w:sz w:val="28"/>
        </w:rPr>
        <w:t xml:space="preserve">.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Δικαίωμα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συμμετοχής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έχουν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>όλοι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 xml:space="preserve">οι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αθλητές/ριες</w:t>
      </w:r>
      <w:r w:rsidR="00886A3C">
        <w:rPr>
          <w:rFonts w:ascii="Times New Roman" w:eastAsia="Calibri" w:hAnsi="Times New Roman" w:cs="Times New Roman"/>
          <w:b/>
          <w:sz w:val="28"/>
          <w:szCs w:val="28"/>
        </w:rPr>
        <w:t xml:space="preserve"> που το Ελληνικό ή το Διεθνές (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Fide</w:t>
      </w:r>
      <w:r w:rsidR="00886A3C" w:rsidRPr="00886A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standard</w:t>
      </w:r>
      <w:r w:rsidR="00886A3C" w:rsidRPr="00886A3C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="00886A3C">
        <w:rPr>
          <w:rFonts w:ascii="Times New Roman" w:eastAsia="Calibri" w:hAnsi="Times New Roman" w:cs="Times New Roman"/>
          <w:b/>
          <w:sz w:val="28"/>
          <w:szCs w:val="28"/>
        </w:rPr>
        <w:t>έλο δεν ξεπερνά το 1700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7594D" w:rsidRPr="003B336C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Ημέρες και ώρες: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7594D" w:rsidRPr="0097439E" w:rsidRDefault="00D81970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1ος γύρος Πέμπτη 12 Μαϊου</w:t>
      </w:r>
      <w:r w:rsidR="00A74826">
        <w:rPr>
          <w:rFonts w:ascii="Times New Roman" w:eastAsia="Calibri" w:hAnsi="Times New Roman" w:cs="Times New Roman"/>
          <w:sz w:val="28"/>
          <w:szCs w:val="28"/>
        </w:rPr>
        <w:t xml:space="preserve"> 2022 Ωρα: 18:0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0, Επιβεβαίωση</w:t>
      </w:r>
      <w:r w:rsidR="0097594D" w:rsidRPr="0097439E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συμμετοχών</w:t>
      </w:r>
      <w:r w:rsidR="0097594D" w:rsidRPr="0097439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ε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 xml:space="preserve">ως </w:t>
      </w:r>
      <w:r w:rsidR="00A74826">
        <w:rPr>
          <w:rFonts w:ascii="Times New Roman" w:eastAsia="Calibri" w:hAnsi="Times New Roman" w:cs="Times New Roman"/>
          <w:sz w:val="28"/>
          <w:szCs w:val="28"/>
        </w:rPr>
        <w:t>10 λεπτά πριν την έναρξη</w:t>
      </w:r>
    </w:p>
    <w:p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2ος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Πέμπτη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D81970">
        <w:rPr>
          <w:rFonts w:ascii="Times New Roman" w:eastAsia="Calibri" w:hAnsi="Times New Roman" w:cs="Times New Roman"/>
          <w:sz w:val="28"/>
          <w:szCs w:val="28"/>
        </w:rPr>
        <w:t>19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D81970">
        <w:rPr>
          <w:rFonts w:ascii="Times New Roman" w:eastAsia="Calibri" w:hAnsi="Times New Roman" w:cs="Times New Roman"/>
          <w:sz w:val="28"/>
          <w:szCs w:val="28"/>
        </w:rPr>
        <w:t>Μαϊου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18:0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3ος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Πέμπτη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D81970">
        <w:rPr>
          <w:rFonts w:ascii="Times New Roman" w:eastAsia="Calibri" w:hAnsi="Times New Roman" w:cs="Times New Roman"/>
          <w:sz w:val="28"/>
          <w:szCs w:val="28"/>
        </w:rPr>
        <w:t>26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D81970">
        <w:rPr>
          <w:rFonts w:ascii="Times New Roman" w:eastAsia="Calibri" w:hAnsi="Times New Roman" w:cs="Times New Roman"/>
          <w:sz w:val="28"/>
          <w:szCs w:val="28"/>
        </w:rPr>
        <w:t>Μαϊου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18:0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4ος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Πέμπτη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 </w:t>
      </w:r>
      <w:r w:rsidR="00D81970">
        <w:rPr>
          <w:rFonts w:ascii="Times New Roman" w:eastAsia="Calibri" w:hAnsi="Times New Roman" w:cs="Times New Roman"/>
          <w:spacing w:val="-3"/>
          <w:sz w:val="28"/>
          <w:szCs w:val="28"/>
        </w:rPr>
        <w:t>2</w:t>
      </w:r>
      <w:r w:rsidR="00D81970">
        <w:rPr>
          <w:rFonts w:ascii="Times New Roman" w:eastAsia="Calibri" w:hAnsi="Times New Roman" w:cs="Times New Roman"/>
          <w:sz w:val="28"/>
          <w:szCs w:val="28"/>
        </w:rPr>
        <w:t xml:space="preserve"> Ιουνίου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18:0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5ος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Πέμπτη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D81970">
        <w:rPr>
          <w:rFonts w:ascii="Times New Roman" w:eastAsia="Calibri" w:hAnsi="Times New Roman" w:cs="Times New Roman"/>
          <w:sz w:val="28"/>
          <w:szCs w:val="28"/>
        </w:rPr>
        <w:t>9</w:t>
      </w:r>
      <w:r w:rsidR="00D8197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Ιουνίου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18:0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6ος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Πέμπτη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D81970">
        <w:rPr>
          <w:rFonts w:ascii="Times New Roman" w:eastAsia="Calibri" w:hAnsi="Times New Roman" w:cs="Times New Roman"/>
          <w:sz w:val="28"/>
          <w:szCs w:val="28"/>
        </w:rPr>
        <w:t>16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D81970">
        <w:rPr>
          <w:rFonts w:ascii="Times New Roman" w:eastAsia="Calibri" w:hAnsi="Times New Roman" w:cs="Times New Roman"/>
          <w:sz w:val="28"/>
          <w:szCs w:val="28"/>
        </w:rPr>
        <w:t>Ιουνίου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18:0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7ος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D81970">
        <w:rPr>
          <w:rFonts w:ascii="Times New Roman" w:eastAsia="Calibri" w:hAnsi="Times New Roman" w:cs="Times New Roman"/>
          <w:sz w:val="28"/>
          <w:szCs w:val="28"/>
        </w:rPr>
        <w:t>Πέμπτη 23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D81970">
        <w:rPr>
          <w:rFonts w:ascii="Times New Roman" w:eastAsia="Calibri" w:hAnsi="Times New Roman" w:cs="Times New Roman"/>
          <w:sz w:val="28"/>
          <w:szCs w:val="28"/>
        </w:rPr>
        <w:t>Ιουνίου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18:0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340C99" w:rsidRPr="0097439E" w:rsidRDefault="0097594D" w:rsidP="003B336C">
      <w:pPr>
        <w:widowControl w:val="0"/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Χρόνος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σκέψης</w:t>
      </w:r>
      <w:r w:rsidR="002E623E" w:rsidRPr="0097439E">
        <w:rPr>
          <w:rFonts w:ascii="Times New Roman" w:eastAsia="Calibri" w:hAnsi="Times New Roman" w:cs="Times New Roman"/>
          <w:b/>
          <w:sz w:val="28"/>
          <w:u w:val="single"/>
        </w:rPr>
        <w:t>/Κανονισμοί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Οι αγώνες θα διεξαχθούν με </w:t>
      </w:r>
      <w:r w:rsidR="0097439E">
        <w:rPr>
          <w:rFonts w:ascii="Times New Roman" w:eastAsia="Calibri" w:hAnsi="Times New Roman" w:cs="Times New Roman"/>
          <w:spacing w:val="-4"/>
          <w:sz w:val="28"/>
        </w:rPr>
        <w:t xml:space="preserve">χρόνο σκέψης, </w:t>
      </w:r>
      <w:r w:rsidR="00D81970">
        <w:rPr>
          <w:rFonts w:ascii="Times New Roman" w:eastAsia="Calibri" w:hAnsi="Times New Roman" w:cs="Times New Roman"/>
          <w:spacing w:val="-4"/>
          <w:sz w:val="28"/>
        </w:rPr>
        <w:t>για κάθε παίκτη, 6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0 λεπτά + 30 δευτερόλεπτα για κάθε κίνηση από την αρχή της παρτίδας. Γραφή των κινήσεων υποχρεωτική. Οι παρτίδες διέπονται από τους κανονισμούς της </w:t>
      </w:r>
      <w:r w:rsidR="00340C99" w:rsidRPr="0097439E">
        <w:rPr>
          <w:rFonts w:ascii="Times New Roman" w:eastAsia="Calibri" w:hAnsi="Times New Roman" w:cs="Times New Roman"/>
          <w:spacing w:val="-4"/>
          <w:sz w:val="28"/>
          <w:lang w:val="en-US"/>
        </w:rPr>
        <w:t>FIDE</w:t>
      </w:r>
      <w:r w:rsidR="002E623E" w:rsidRPr="0097439E">
        <w:rPr>
          <w:rFonts w:ascii="Times New Roman" w:eastAsia="Calibri" w:hAnsi="Times New Roman" w:cs="Times New Roman"/>
          <w:spacing w:val="-4"/>
          <w:sz w:val="28"/>
        </w:rPr>
        <w:t xml:space="preserve"> και της ΕΣΟ. </w:t>
      </w:r>
    </w:p>
    <w:p w:rsidR="00361F84" w:rsidRDefault="0097594D" w:rsidP="003B336C">
      <w:pPr>
        <w:widowControl w:val="0"/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Κριτήρια ισοβαθμίας: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Αποτέλεσμα μεταξύ των ισόβαθμων </w:t>
      </w:r>
    </w:p>
    <w:p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Μπούχολτζ </w:t>
      </w:r>
    </w:p>
    <w:p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>Το κριτήριο Σόννεμπορν</w:t>
      </w:r>
      <w:r w:rsidRPr="00361F84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Μπέργκερ </w:t>
      </w:r>
    </w:p>
    <w:p w:rsidR="0097594D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>Άθροισμα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προοδευτικής</w:t>
      </w:r>
      <w:r w:rsidRPr="00361F8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βαθμολογίας και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κριτήρια</w:t>
      </w:r>
      <w:r w:rsidRPr="00361F8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άρσης της</w:t>
      </w:r>
    </w:p>
    <w:p w:rsidR="0097594D" w:rsidRPr="0097594D" w:rsidRDefault="0097594D" w:rsidP="003B336C">
      <w:pPr>
        <w:widowControl w:val="0"/>
        <w:autoSpaceDE w:val="0"/>
        <w:autoSpaceDN w:val="0"/>
        <w:spacing w:before="159" w:after="0"/>
        <w:ind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Εξαιρέσεις/αναβολές: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>Οι παίκτες δικαιούνται να ζητήσουν εξαίρεση από οποιονδήποτε γύρο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Οι παίκτες που θα ζητήσουν εξαίρεση (μέχρι δύο) </w:t>
      </w:r>
      <w:r w:rsidR="002E623E" w:rsidRPr="003B336C">
        <w:rPr>
          <w:rFonts w:ascii="Times New Roman" w:eastAsia="Calibri" w:hAnsi="Times New Roman" w:cs="Times New Roman"/>
          <w:b/>
          <w:sz w:val="28"/>
          <w:szCs w:val="28"/>
          <w:u w:val="single"/>
        </w:rPr>
        <w:t>πριν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 από την έναρξη του τουρνουά για οποιονδήποτε γύρο (εκτός από τον</w:t>
      </w:r>
      <w:r w:rsidR="00361F84">
        <w:rPr>
          <w:rFonts w:ascii="Times New Roman" w:eastAsia="Calibri" w:hAnsi="Times New Roman" w:cs="Times New Roman"/>
          <w:sz w:val="28"/>
          <w:szCs w:val="28"/>
        </w:rPr>
        <w:t xml:space="preserve"> τελευταίο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>) θα παίρνουν μισό πόντο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 για κάθε γύρο.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 Αναβολή αναμέτρησης μπορεί να γίνει με την σύμφωνη γνώμη και των παικτών και ενημέρωση </w:t>
      </w:r>
      <w:r w:rsidR="00361F84">
        <w:rPr>
          <w:rFonts w:ascii="Times New Roman" w:eastAsia="Calibri" w:hAnsi="Times New Roman" w:cs="Times New Roman"/>
          <w:sz w:val="28"/>
          <w:szCs w:val="28"/>
        </w:rPr>
        <w:t>το</w:t>
      </w:r>
      <w:r w:rsidR="006F5A7C">
        <w:rPr>
          <w:rFonts w:ascii="Times New Roman" w:eastAsia="Calibri" w:hAnsi="Times New Roman" w:cs="Times New Roman"/>
          <w:sz w:val="28"/>
          <w:szCs w:val="28"/>
        </w:rPr>
        <w:t>υ διαιτητή</w:t>
      </w:r>
      <w:r w:rsidR="00361F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6A3C" w:rsidRDefault="0097594D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Έπαθλα: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61F84" w:rsidRPr="00886A3C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1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>30% επί των παραβόλων</w:t>
      </w:r>
      <w:r w:rsidR="0097439E" w:rsidRPr="00886A3C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361F84" w:rsidRPr="00886A3C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2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20% επί των παραβόλων </w:t>
      </w:r>
    </w:p>
    <w:p w:rsidR="00361F84" w:rsidRPr="00886A3C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3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10% επί των παραβόλων </w:t>
      </w:r>
    </w:p>
    <w:p w:rsidR="00361F84" w:rsidRPr="00886A3C" w:rsidRDefault="00361F84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εκπτωτικό κουπόνι 25%</w:t>
      </w:r>
    </w:p>
    <w:p w:rsidR="00361F84" w:rsidRPr="00886A3C" w:rsidRDefault="00361F84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5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εκπτωτικό κουπόνι 15%</w:t>
      </w:r>
    </w:p>
    <w:p w:rsidR="0097594D" w:rsidRDefault="00361F84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6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εκπτωτικό κουπόνι 10%</w:t>
      </w:r>
    </w:p>
    <w:p w:rsidR="00CD5941" w:rsidRPr="00CD5941" w:rsidRDefault="00CD5941" w:rsidP="00CD5941">
      <w:pPr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Τα έπαθλα </w:t>
      </w:r>
      <w:r w:rsidRPr="00CD5941">
        <w:rPr>
          <w:rFonts w:ascii="Times New Roman" w:eastAsia="Calibri" w:hAnsi="Times New Roman" w:cs="Times New Roman"/>
          <w:b/>
          <w:sz w:val="28"/>
          <w:szCs w:val="28"/>
        </w:rPr>
        <w:t>ΔΕΝ</w:t>
      </w:r>
      <w:r>
        <w:rPr>
          <w:rFonts w:ascii="Times New Roman" w:eastAsia="Calibri" w:hAnsi="Times New Roman" w:cs="Times New Roman"/>
          <w:sz w:val="28"/>
          <w:szCs w:val="28"/>
        </w:rPr>
        <w:t xml:space="preserve"> μοιράζονται.</w:t>
      </w:r>
    </w:p>
    <w:p w:rsidR="0097594D" w:rsidRPr="0097594D" w:rsidRDefault="0097594D" w:rsidP="0097439E">
      <w:pPr>
        <w:widowControl w:val="0"/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Παράβολο</w:t>
      </w:r>
      <w:r w:rsidRPr="0097594D">
        <w:rPr>
          <w:rFonts w:ascii="Times New Roman" w:eastAsia="Calibri" w:hAnsi="Times New Roman" w:cs="Times New Roman"/>
          <w:b/>
          <w:spacing w:val="-4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συμμετοχής: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25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ευρώ.</w:t>
      </w:r>
      <w:r w:rsidR="00D81970">
        <w:rPr>
          <w:rFonts w:ascii="Times New Roman" w:eastAsia="Calibri" w:hAnsi="Times New Roman" w:cs="Times New Roman"/>
          <w:sz w:val="28"/>
        </w:rPr>
        <w:t xml:space="preserve"> Οι γεννημένοι α</w:t>
      </w:r>
      <w:bookmarkStart w:id="0" w:name="_GoBack"/>
      <w:bookmarkEnd w:id="0"/>
      <w:r w:rsidR="00D81970">
        <w:rPr>
          <w:rFonts w:ascii="Times New Roman" w:eastAsia="Calibri" w:hAnsi="Times New Roman" w:cs="Times New Roman"/>
          <w:sz w:val="28"/>
        </w:rPr>
        <w:t>πό 01/01/2005 και μετά, 20 ευρώ.</w:t>
      </w:r>
    </w:p>
    <w:p w:rsidR="0097594D" w:rsidRPr="0097594D" w:rsidRDefault="0097594D" w:rsidP="0097439E">
      <w:pPr>
        <w:widowControl w:val="0"/>
        <w:autoSpaceDE w:val="0"/>
        <w:autoSpaceDN w:val="0"/>
        <w:spacing w:before="187"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Δηλώσεις συμμετοχής: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1F84">
        <w:rPr>
          <w:rFonts w:ascii="Times New Roman" w:eastAsia="Calibri" w:hAnsi="Times New Roman" w:cs="Times New Roman"/>
          <w:sz w:val="28"/>
          <w:szCs w:val="28"/>
        </w:rPr>
        <w:t>Στο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 email</w:t>
      </w:r>
      <w:r w:rsid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hyperlink r:id="rId6" w:history="1">
        <w:r w:rsidR="00D459F6" w:rsidRPr="0020453B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alex</w:t>
        </w:r>
        <w:r w:rsidR="00D459F6" w:rsidRPr="0020453B">
          <w:rPr>
            <w:rStyle w:val="-"/>
            <w:rFonts w:ascii="Times New Roman" w:eastAsia="Calibri" w:hAnsi="Times New Roman" w:cs="Times New Roman"/>
            <w:sz w:val="28"/>
            <w:szCs w:val="28"/>
          </w:rPr>
          <w:t>_</w:t>
        </w:r>
        <w:r w:rsidR="00D459F6" w:rsidRPr="0020453B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routsi</w:t>
        </w:r>
        <w:r w:rsidR="00D459F6" w:rsidRPr="0020453B">
          <w:rPr>
            <w:rStyle w:val="-"/>
            <w:rFonts w:ascii="Times New Roman" w:eastAsia="Calibri" w:hAnsi="Times New Roman" w:cs="Times New Roman"/>
            <w:sz w:val="28"/>
            <w:szCs w:val="28"/>
          </w:rPr>
          <w:t>_</w:t>
        </w:r>
        <w:r w:rsidR="00D459F6" w:rsidRPr="0020453B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chess</w:t>
        </w:r>
        <w:r w:rsidR="00D459F6" w:rsidRPr="0020453B">
          <w:rPr>
            <w:rStyle w:val="-"/>
            <w:rFonts w:ascii="Times New Roman" w:eastAsia="Calibri" w:hAnsi="Times New Roman" w:cs="Times New Roman"/>
            <w:sz w:val="28"/>
            <w:szCs w:val="28"/>
          </w:rPr>
          <w:t>@</w:t>
        </w:r>
        <w:r w:rsidR="00D459F6" w:rsidRPr="0020453B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outlook</w:t>
        </w:r>
        <w:r w:rsidR="00D459F6" w:rsidRPr="0020453B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D459F6" w:rsidRPr="0020453B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com</w:t>
        </w:r>
      </w:hyperlink>
      <w:r w:rsidR="00D459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, ή τηλεφωνικά στο</w:t>
      </w:r>
      <w:r w:rsidRPr="0097594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886A3C">
        <w:rPr>
          <w:rFonts w:ascii="Times New Roman" w:eastAsia="Calibri" w:hAnsi="Times New Roman" w:cs="Times New Roman"/>
          <w:sz w:val="28"/>
          <w:szCs w:val="28"/>
        </w:rPr>
        <w:t>694</w:t>
      </w:r>
      <w:r w:rsidR="00886A3C" w:rsidRPr="00886A3C">
        <w:rPr>
          <w:rFonts w:ascii="Times New Roman" w:eastAsia="Calibri" w:hAnsi="Times New Roman" w:cs="Times New Roman"/>
          <w:sz w:val="28"/>
          <w:szCs w:val="28"/>
        </w:rPr>
        <w:t>9013854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, δηλώνοντας ονοματεπώνυμο, αριθμό μητρώου ΕΣΟ και FIDE. Παράκληση στους συμμετέχοντες να </w:t>
      </w:r>
      <w:r w:rsidR="00886A3C">
        <w:rPr>
          <w:rFonts w:ascii="Times New Roman" w:eastAsia="Calibri" w:hAnsi="Times New Roman" w:cs="Times New Roman"/>
          <w:sz w:val="28"/>
          <w:szCs w:val="28"/>
        </w:rPr>
        <w:t xml:space="preserve">ενημερώσουν </w:t>
      </w:r>
      <w:r w:rsidRPr="0097594D">
        <w:rPr>
          <w:rFonts w:ascii="Times New Roman" w:eastAsia="Calibri" w:hAnsi="Times New Roman" w:cs="Times New Roman"/>
          <w:sz w:val="28"/>
          <w:szCs w:val="28"/>
        </w:rPr>
        <w:t>σε περίπτωση μη προσέλευσης ώστε να αναπληρωθεί η συμμετοχή από</w:t>
      </w:r>
      <w:r w:rsid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τυχόν</w:t>
      </w:r>
      <w:r w:rsidRPr="0097594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επιλαχόντες.</w:t>
      </w:r>
    </w:p>
    <w:p w:rsidR="0097594D" w:rsidRPr="009C2C9C" w:rsidRDefault="0097594D" w:rsidP="0097439E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Θα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τηρηθούν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τα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υγειονομικά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πρωτόκολλα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που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ορίζει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η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Ομοσπονδία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και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η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ΓΓΑ.</w:t>
      </w:r>
    </w:p>
    <w:p w:rsidR="00D459F6" w:rsidRPr="00D459F6" w:rsidRDefault="00D459F6" w:rsidP="00D459F6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9F6">
        <w:rPr>
          <w:rFonts w:ascii="Times New Roman" w:eastAsia="Calibri" w:hAnsi="Times New Roman" w:cs="Times New Roman"/>
          <w:b/>
          <w:sz w:val="28"/>
          <w:szCs w:val="28"/>
          <w:u w:val="single"/>
        </w:rPr>
        <w:t>Ενστάσεις</w:t>
      </w:r>
      <w:r w:rsidRPr="00D459F6">
        <w:rPr>
          <w:rFonts w:ascii="Times New Roman" w:eastAsia="Calibri" w:hAnsi="Times New Roman" w:cs="Times New Roman"/>
          <w:sz w:val="28"/>
          <w:szCs w:val="28"/>
        </w:rPr>
        <w:t>:Υποβάλλονται μέχρι και 30 λεπτά μετά το τέλος της τελευταίας παρτίδας του γύρου. Το παράβολο ορίζεται στα 50 ευρώ, το οποίο επιστρέφεται εάν η ένσταση γίνει έστω και μερικώς δεκτή.</w:t>
      </w:r>
    </w:p>
    <w:p w:rsidR="00D459F6" w:rsidRPr="00D459F6" w:rsidRDefault="00D459F6" w:rsidP="00D459F6">
      <w:pPr>
        <w:widowControl w:val="0"/>
        <w:autoSpaceDE w:val="0"/>
        <w:autoSpaceDN w:val="0"/>
        <w:spacing w:before="159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D459F6" w:rsidRPr="00D459F6" w:rsidSect="00D459F6">
          <w:pgSz w:w="11910" w:h="16840"/>
          <w:pgMar w:top="680" w:right="1040" w:bottom="280" w:left="740" w:header="720" w:footer="720" w:gutter="0"/>
          <w:cols w:space="720"/>
        </w:sectPr>
      </w:pPr>
      <w:r w:rsidRPr="00D459F6">
        <w:rPr>
          <w:rFonts w:ascii="Times New Roman" w:eastAsia="Calibri" w:hAnsi="Times New Roman" w:cs="Times New Roman"/>
          <w:sz w:val="28"/>
          <w:szCs w:val="28"/>
        </w:rPr>
        <w:t>Για οποιοδήποτε ζήτημα που δεν προβλέπεται από την προκήρυξη των αγώνων ισχύουν οι κανονισμοί της </w:t>
      </w:r>
      <w:r w:rsidRPr="00D459F6">
        <w:rPr>
          <w:rFonts w:ascii="Times New Roman" w:eastAsia="Calibri" w:hAnsi="Times New Roman" w:cs="Times New Roman"/>
          <w:sz w:val="28"/>
          <w:szCs w:val="28"/>
          <w:lang w:val="en-US"/>
        </w:rPr>
        <w:t>FIDE</w:t>
      </w:r>
      <w:r w:rsidRPr="00D459F6">
        <w:rPr>
          <w:rFonts w:ascii="Times New Roman" w:eastAsia="Calibri" w:hAnsi="Times New Roman" w:cs="Times New Roman"/>
          <w:sz w:val="28"/>
          <w:szCs w:val="28"/>
        </w:rPr>
        <w:t> και της ΕΣΟ.</w:t>
      </w:r>
    </w:p>
    <w:p w:rsidR="00D459F6" w:rsidRPr="0097594D" w:rsidRDefault="00D459F6" w:rsidP="0097439E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DB0" w:rsidRDefault="00404DB0" w:rsidP="0097439E">
      <w:pPr>
        <w:jc w:val="both"/>
      </w:pPr>
    </w:p>
    <w:sectPr w:rsidR="00404DB0">
      <w:pgSz w:w="11910" w:h="16840"/>
      <w:pgMar w:top="66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55AD"/>
    <w:multiLevelType w:val="hybridMultilevel"/>
    <w:tmpl w:val="26E0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1F1D"/>
    <w:multiLevelType w:val="hybridMultilevel"/>
    <w:tmpl w:val="81B4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07F10"/>
    <w:multiLevelType w:val="hybridMultilevel"/>
    <w:tmpl w:val="A97A28D6"/>
    <w:lvl w:ilvl="0" w:tplc="0408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4D"/>
    <w:rsid w:val="001056CF"/>
    <w:rsid w:val="00143783"/>
    <w:rsid w:val="002E623E"/>
    <w:rsid w:val="00340C99"/>
    <w:rsid w:val="00361F84"/>
    <w:rsid w:val="003B336C"/>
    <w:rsid w:val="00404DB0"/>
    <w:rsid w:val="004D2C2C"/>
    <w:rsid w:val="005736AA"/>
    <w:rsid w:val="00587DB9"/>
    <w:rsid w:val="006F5A7C"/>
    <w:rsid w:val="00886A3C"/>
    <w:rsid w:val="009146C3"/>
    <w:rsid w:val="0094433B"/>
    <w:rsid w:val="0097439E"/>
    <w:rsid w:val="0097594D"/>
    <w:rsid w:val="009C2C9C"/>
    <w:rsid w:val="00A74826"/>
    <w:rsid w:val="00B8677C"/>
    <w:rsid w:val="00CD1973"/>
    <w:rsid w:val="00CD5941"/>
    <w:rsid w:val="00D459F6"/>
    <w:rsid w:val="00D81970"/>
    <w:rsid w:val="00DC573F"/>
    <w:rsid w:val="00EF0416"/>
    <w:rsid w:val="00F0497A"/>
    <w:rsid w:val="00F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3034"/>
  <w15:docId w15:val="{5116979D-8BE9-4D71-8D4F-A2523785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459F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3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_routsi_chess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2119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paulis</cp:lastModifiedBy>
  <cp:revision>2</cp:revision>
  <dcterms:created xsi:type="dcterms:W3CDTF">2022-05-06T17:51:00Z</dcterms:created>
  <dcterms:modified xsi:type="dcterms:W3CDTF">2022-05-06T17:51:00Z</dcterms:modified>
</cp:coreProperties>
</file>